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14:paraId="315BE075" w14:textId="77777777" w:rsidR="00A552CC" w:rsidRDefault="00A82C8D" w:rsidP="00A552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B51DC" w:rsidRPr="008B51DC">
        <w:rPr>
          <w:rFonts w:ascii="Times New Roman" w:hAnsi="Times New Roman" w:cs="Times New Roman"/>
          <w:b/>
          <w:sz w:val="32"/>
          <w:szCs w:val="32"/>
        </w:rPr>
        <w:t>Территориальная схема обращения с отходами, в том числе с твёрдыми коммунальными отходами, Ивановской области</w:t>
      </w:r>
    </w:p>
    <w:p w14:paraId="2CBEAF16" w14:textId="77777777" w:rsidR="00A552CC" w:rsidRDefault="00A552CC" w:rsidP="00A552C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ОПРЕДЕЛЕНИЯ</w:t>
      </w:r>
    </w:p>
    <w:p w14:paraId="2A4FBCE1" w14:textId="77777777" w:rsidR="00A552CC" w:rsidRDefault="00A552CC" w:rsidP="00A552CC">
      <w:pPr>
        <w:pStyle w:val="Default"/>
        <w:jc w:val="center"/>
        <w:rPr>
          <w:sz w:val="23"/>
          <w:szCs w:val="23"/>
        </w:rPr>
      </w:pPr>
    </w:p>
    <w:p w14:paraId="500DCE11" w14:textId="77777777" w:rsidR="00A552CC" w:rsidRDefault="00A552CC" w:rsidP="008D48F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Баланс количественных характеристик образования, утилизации, обезвреживания, захоронения твёрдых коммунальных отходов на территории субъекта Российской Федерации </w:t>
      </w:r>
      <w:r>
        <w:rPr>
          <w:color w:val="auto"/>
          <w:sz w:val="28"/>
          <w:szCs w:val="28"/>
        </w:rPr>
        <w:t xml:space="preserve">– соотношение количества образовавшихся твёрдых коммунальных отходов и количественных характеристик их утилизации, обезвреживания, захоронения, передачи в другие субъекты Российской Федерации (поступления из других субъектов Российской Федерации) для последующих утилизации, обезвреживания, захоронения. </w:t>
      </w:r>
    </w:p>
    <w:p w14:paraId="3CA74335" w14:textId="77777777" w:rsidR="00A552CC" w:rsidRDefault="00A552CC" w:rsidP="008D48F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Вид отходов </w:t>
      </w:r>
      <w:r>
        <w:rPr>
          <w:color w:val="auto"/>
          <w:sz w:val="28"/>
          <w:szCs w:val="28"/>
        </w:rPr>
        <w:t xml:space="preserve">- совокупность отходов, которые имеют общие признаки в соответствии с системой классификации отходов. </w:t>
      </w:r>
    </w:p>
    <w:p w14:paraId="77CA2AB5" w14:textId="77777777" w:rsidR="00A552CC" w:rsidRDefault="00A552CC" w:rsidP="008D48F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Вывоз отходов </w:t>
      </w:r>
      <w:r>
        <w:rPr>
          <w:color w:val="auto"/>
          <w:sz w:val="28"/>
          <w:szCs w:val="28"/>
        </w:rPr>
        <w:t xml:space="preserve">- погрузка в транспортное средство и транспортирование отходов. </w:t>
      </w:r>
    </w:p>
    <w:p w14:paraId="21D55585" w14:textId="77777777" w:rsidR="00A552CC" w:rsidRDefault="00A552CC" w:rsidP="008D48F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Государственный реестр объектов размещения отходов </w:t>
      </w:r>
      <w:r w:rsidR="00586E86">
        <w:rPr>
          <w:b/>
          <w:bCs/>
          <w:color w:val="auto"/>
          <w:sz w:val="28"/>
          <w:szCs w:val="28"/>
        </w:rPr>
        <w:t>(ГРОРО)</w:t>
      </w:r>
      <w:r>
        <w:rPr>
          <w:color w:val="auto"/>
          <w:sz w:val="28"/>
          <w:szCs w:val="28"/>
        </w:rPr>
        <w:t xml:space="preserve">- свод систематизированных сведений об эксплуатируемых объектах хранения отходов и объектах захоронения отходов, соответствующих требованиям, установленным законодательством Российской Федерации. </w:t>
      </w:r>
    </w:p>
    <w:p w14:paraId="103E9B39" w14:textId="77777777" w:rsidR="00A552CC" w:rsidRDefault="00A552CC" w:rsidP="008D48F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Дворовая территория </w:t>
      </w:r>
      <w:r>
        <w:rPr>
          <w:color w:val="auto"/>
          <w:sz w:val="28"/>
          <w:szCs w:val="28"/>
        </w:rPr>
        <w:t xml:space="preserve">- прилегающая к одному или нескольким многоквартирным домам территория, находящаяся в преимущественном пользовании проживающих в них лиц и включающая, в  том числе, территорию, на которой расположены зеленые насаждения, подъезды и подходы к указанным многоквартирным домам. Дворовая территория может включать досуговую, физкультурно-оздоровительную и хозяйственно-бытовую зоны, в том числе парковочные места и контейнерные площадки. </w:t>
      </w:r>
    </w:p>
    <w:p w14:paraId="4CD58D42" w14:textId="77777777" w:rsidR="00A552CC" w:rsidRDefault="00A552CC" w:rsidP="008D48F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Информация </w:t>
      </w:r>
      <w:r>
        <w:rPr>
          <w:color w:val="auto"/>
          <w:sz w:val="28"/>
          <w:szCs w:val="28"/>
        </w:rPr>
        <w:t xml:space="preserve">- сведения (сообщения, данные) независимо от формы их представления. </w:t>
      </w:r>
    </w:p>
    <w:p w14:paraId="3798F59E" w14:textId="77777777" w:rsidR="00A552CC" w:rsidRPr="00A552CC" w:rsidRDefault="00A552CC" w:rsidP="008D48F3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8"/>
          <w:szCs w:val="28"/>
        </w:rPr>
        <w:t xml:space="preserve">Источники образования отходов </w:t>
      </w:r>
      <w:r>
        <w:rPr>
          <w:color w:val="auto"/>
          <w:sz w:val="28"/>
          <w:szCs w:val="28"/>
        </w:rPr>
        <w:t xml:space="preserve">- объект капитального строительства или другой объект, а также их совокупность, объединенные единым назначением </w:t>
      </w:r>
      <w:r>
        <w:rPr>
          <w:color w:val="auto"/>
          <w:sz w:val="28"/>
          <w:szCs w:val="28"/>
        </w:rPr>
        <w:lastRenderedPageBreak/>
        <w:t>и (или) неразрывно связанные физически или технологически и расположенные в пределах одного или нескольких земельных участков, на которых образуются отходы.</w:t>
      </w:r>
    </w:p>
    <w:p w14:paraId="021383AC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Капитальные вложения </w:t>
      </w:r>
      <w:r w:rsidRPr="00A552CC">
        <w:rPr>
          <w:rFonts w:ascii="Times New Roman" w:hAnsi="Times New Roman" w:cs="Times New Roman"/>
          <w:sz w:val="28"/>
          <w:szCs w:val="28"/>
        </w:rPr>
        <w:t>- затраты на создание новых, техническое перевооружение, реконструкцию и расширение действующих основных фондов.</w:t>
      </w:r>
    </w:p>
    <w:p w14:paraId="41AF05B9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Накопление отходов </w:t>
      </w:r>
      <w:r w:rsidRPr="00A552CC">
        <w:rPr>
          <w:rFonts w:ascii="Times New Roman" w:hAnsi="Times New Roman" w:cs="Times New Roman"/>
          <w:sz w:val="28"/>
          <w:szCs w:val="28"/>
        </w:rPr>
        <w:t>- складирование отходов на срок не более чем одиннадцать месяцев в целях их дальнейших обработки, утилизации, обезвреживания, размещения.</w:t>
      </w:r>
    </w:p>
    <w:p w14:paraId="727B5270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Норматив накопления твердых коммунальных отходов </w:t>
      </w:r>
      <w:r w:rsidRPr="00A552CC">
        <w:rPr>
          <w:rFonts w:ascii="Times New Roman" w:hAnsi="Times New Roman" w:cs="Times New Roman"/>
          <w:sz w:val="28"/>
          <w:szCs w:val="28"/>
        </w:rPr>
        <w:t>- среднее количество твердых коммунальных отходов, образующихся в единицу времени.</w:t>
      </w:r>
    </w:p>
    <w:p w14:paraId="0016876E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Норматив образования отходов </w:t>
      </w:r>
      <w:r w:rsidRPr="00A552CC">
        <w:rPr>
          <w:rFonts w:ascii="Times New Roman" w:hAnsi="Times New Roman" w:cs="Times New Roman"/>
          <w:sz w:val="28"/>
          <w:szCs w:val="28"/>
        </w:rPr>
        <w:t>- установленное количество отходов конкретного вида при производстве единицы продукции.</w:t>
      </w:r>
    </w:p>
    <w:p w14:paraId="7B563A6F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Обезвреживание отходов </w:t>
      </w:r>
      <w:r w:rsidRPr="00A552CC">
        <w:rPr>
          <w:rFonts w:ascii="Times New Roman" w:hAnsi="Times New Roman" w:cs="Times New Roman"/>
          <w:sz w:val="28"/>
          <w:szCs w:val="28"/>
        </w:rPr>
        <w:t>- уменьшение массы отходов, изменение их состава, физических и химических свойств (включая обеззараживание на специализированных установках) в целях снижения негативного воздействия отходов на здоровье человека и окружающую среду.</w:t>
      </w:r>
    </w:p>
    <w:p w14:paraId="360CAC5D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Обработка отходов </w:t>
      </w:r>
      <w:r w:rsidRPr="00A552CC">
        <w:rPr>
          <w:rFonts w:ascii="Times New Roman" w:hAnsi="Times New Roman" w:cs="Times New Roman"/>
          <w:sz w:val="28"/>
          <w:szCs w:val="28"/>
        </w:rPr>
        <w:t>- предварительная подготовка отходов к дальнейшей утилизации, включая их сортировку, разборку, очистку</w:t>
      </w:r>
    </w:p>
    <w:p w14:paraId="1F3D2C9A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Обращение с отходами </w:t>
      </w:r>
      <w:r w:rsidRPr="00A552CC">
        <w:rPr>
          <w:rFonts w:ascii="Times New Roman" w:hAnsi="Times New Roman" w:cs="Times New Roman"/>
          <w:sz w:val="28"/>
          <w:szCs w:val="28"/>
        </w:rPr>
        <w:t>- деятельность по сбору, накоплению, транспортированию, обработке, утилизации, обезвреживанию, размещению отходов.</w:t>
      </w:r>
    </w:p>
    <w:p w14:paraId="08E4C7FF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Объект капитального строительства </w:t>
      </w:r>
      <w:r w:rsidRPr="00A552CC">
        <w:rPr>
          <w:rFonts w:ascii="Times New Roman" w:hAnsi="Times New Roman" w:cs="Times New Roman"/>
          <w:sz w:val="28"/>
          <w:szCs w:val="28"/>
        </w:rPr>
        <w:t>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другие).</w:t>
      </w:r>
    </w:p>
    <w:p w14:paraId="4BD93004" w14:textId="77777777" w:rsidR="00A552CC" w:rsidRP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Объект образования отходов </w:t>
      </w:r>
      <w:r w:rsidRPr="00A552CC">
        <w:rPr>
          <w:rFonts w:ascii="Times New Roman" w:hAnsi="Times New Roman" w:cs="Times New Roman"/>
          <w:sz w:val="28"/>
          <w:szCs w:val="28"/>
        </w:rPr>
        <w:t>- помещение, здание, сооружение, земельный участок или их часть на которых образуются отходы, и являющиеся частью источника образования отходов.</w:t>
      </w:r>
    </w:p>
    <w:p w14:paraId="6613F400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Объекты инфраструктуры в области обращения с отходами </w:t>
      </w:r>
      <w:r w:rsidRPr="00A552CC">
        <w:rPr>
          <w:rFonts w:ascii="Times New Roman" w:hAnsi="Times New Roman" w:cs="Times New Roman"/>
          <w:sz w:val="28"/>
          <w:szCs w:val="28"/>
        </w:rPr>
        <w:t>- места (площадки) накопления отходов, объекты, осуществляющие деятельность по сбору, обработке, утилизации, обезвреживанию и захоронению отходов.</w:t>
      </w:r>
    </w:p>
    <w:p w14:paraId="26848915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Объекты размещения отходов - </w:t>
      </w:r>
      <w:r w:rsidRPr="00A552CC">
        <w:rPr>
          <w:rFonts w:ascii="Times New Roman" w:hAnsi="Times New Roman" w:cs="Times New Roman"/>
          <w:sz w:val="28"/>
          <w:szCs w:val="28"/>
        </w:rPr>
        <w:t xml:space="preserve">специально оборудованные сооружения, предназначенные для размещения отходов (полигон, </w:t>
      </w:r>
      <w:proofErr w:type="spellStart"/>
      <w:r w:rsidRPr="00A552CC">
        <w:rPr>
          <w:rFonts w:ascii="Times New Roman" w:hAnsi="Times New Roman" w:cs="Times New Roman"/>
          <w:sz w:val="28"/>
          <w:szCs w:val="28"/>
        </w:rPr>
        <w:t>шламохранилище</w:t>
      </w:r>
      <w:proofErr w:type="spellEnd"/>
      <w:r w:rsidRPr="00A552CC">
        <w:rPr>
          <w:rFonts w:ascii="Times New Roman" w:hAnsi="Times New Roman" w:cs="Times New Roman"/>
          <w:sz w:val="28"/>
          <w:szCs w:val="28"/>
        </w:rPr>
        <w:t>, в том числе шламовый амбар, хвостохранилище, отвал горных пород и другое) и включающие в себя объекты хранения отходов и объекты захоронения отходов.</w:t>
      </w:r>
    </w:p>
    <w:p w14:paraId="458B9F61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Объекты обезвреживания отходов </w:t>
      </w:r>
      <w:r w:rsidRPr="00A552CC">
        <w:rPr>
          <w:rFonts w:ascii="Times New Roman" w:hAnsi="Times New Roman" w:cs="Times New Roman"/>
          <w:sz w:val="28"/>
          <w:szCs w:val="28"/>
        </w:rPr>
        <w:t>- специально оборудованные сооружения,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 и предназначены для обезвреживания отходов.</w:t>
      </w:r>
    </w:p>
    <w:p w14:paraId="186E2149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Отходы производства и потребления </w:t>
      </w:r>
      <w:r w:rsidRPr="00A552CC">
        <w:rPr>
          <w:rFonts w:ascii="Times New Roman" w:hAnsi="Times New Roman" w:cs="Times New Roman"/>
          <w:sz w:val="28"/>
          <w:szCs w:val="28"/>
        </w:rPr>
        <w:t>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Федеральным законом от 24.06.1998 г. № 89-ФЗ «Об отходах производства и потребления».</w:t>
      </w:r>
    </w:p>
    <w:p w14:paraId="53FFA737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Площадка </w:t>
      </w:r>
      <w:r w:rsidRPr="00A552CC">
        <w:rPr>
          <w:rFonts w:ascii="Times New Roman" w:hAnsi="Times New Roman" w:cs="Times New Roman"/>
          <w:sz w:val="28"/>
          <w:szCs w:val="28"/>
        </w:rPr>
        <w:t xml:space="preserve">- место, обустроенное в соответствии с требованиями законодательства Российской Федерации и </w:t>
      </w:r>
      <w:r w:rsidR="00E66283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A552CC">
        <w:rPr>
          <w:rFonts w:ascii="Times New Roman" w:hAnsi="Times New Roman" w:cs="Times New Roman"/>
          <w:sz w:val="28"/>
          <w:szCs w:val="28"/>
        </w:rPr>
        <w:t xml:space="preserve"> и имеющее определенное функциональное назначение (контейнерная площадка, детская площадка, спортивная площадка, площадка для выгула собак и другие).</w:t>
      </w:r>
    </w:p>
    <w:p w14:paraId="11BEBD94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Раздельное накопление отходов (РНО) – </w:t>
      </w:r>
      <w:r w:rsidRPr="00A552CC">
        <w:rPr>
          <w:rFonts w:ascii="Times New Roman" w:hAnsi="Times New Roman" w:cs="Times New Roman"/>
          <w:sz w:val="28"/>
          <w:szCs w:val="28"/>
        </w:rPr>
        <w:t>раздельное складирование по видам отходов, группам отходов, группам однородных отходов.</w:t>
      </w:r>
    </w:p>
    <w:p w14:paraId="5D7B8D03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Размещение отходов - </w:t>
      </w:r>
      <w:r w:rsidRPr="00A552CC">
        <w:rPr>
          <w:rFonts w:ascii="Times New Roman" w:hAnsi="Times New Roman" w:cs="Times New Roman"/>
          <w:sz w:val="28"/>
          <w:szCs w:val="28"/>
        </w:rPr>
        <w:t>хранение и захоронение отходов.</w:t>
      </w:r>
    </w:p>
    <w:p w14:paraId="67DD9968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Региональный оператор по обращению с твердыми коммунальными отходами (также - региональный оператор) </w:t>
      </w:r>
      <w:r w:rsidRPr="00A552CC">
        <w:rPr>
          <w:rFonts w:ascii="Times New Roman" w:hAnsi="Times New Roman" w:cs="Times New Roman"/>
          <w:sz w:val="28"/>
          <w:szCs w:val="28"/>
        </w:rPr>
        <w:t xml:space="preserve">- оператор по обращению с </w:t>
      </w:r>
      <w:r w:rsidRPr="00A552CC">
        <w:rPr>
          <w:rFonts w:ascii="Times New Roman" w:hAnsi="Times New Roman" w:cs="Times New Roman"/>
          <w:sz w:val="28"/>
          <w:szCs w:val="28"/>
        </w:rPr>
        <w:lastRenderedPageBreak/>
        <w:t>твердыми коммунальными отходами - юридическое лицо, которое обязано заключить договор на оказание услуг по обращению с твердыми коммунальными отходами с соб</w:t>
      </w:r>
      <w:r w:rsidR="00E66283">
        <w:rPr>
          <w:rFonts w:ascii="Times New Roman" w:hAnsi="Times New Roman" w:cs="Times New Roman"/>
          <w:sz w:val="28"/>
          <w:szCs w:val="28"/>
        </w:rPr>
        <w:t xml:space="preserve">ственником твердых коммунальных </w:t>
      </w:r>
      <w:r w:rsidRPr="00A552CC">
        <w:rPr>
          <w:rFonts w:ascii="Times New Roman" w:hAnsi="Times New Roman" w:cs="Times New Roman"/>
          <w:sz w:val="28"/>
          <w:szCs w:val="28"/>
        </w:rPr>
        <w:t>отходов, которые образуются и места накопления которых находятся в зоне деятельности регионального оператора.</w:t>
      </w:r>
    </w:p>
    <w:p w14:paraId="3B532B82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Сбор данных </w:t>
      </w:r>
      <w:r w:rsidRPr="00A552CC">
        <w:rPr>
          <w:rFonts w:ascii="Times New Roman" w:hAnsi="Times New Roman" w:cs="Times New Roman"/>
          <w:sz w:val="28"/>
          <w:szCs w:val="28"/>
        </w:rPr>
        <w:t>- процесс получения данных от (из) источников.</w:t>
      </w:r>
    </w:p>
    <w:p w14:paraId="00B8F651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Сбор отходов </w:t>
      </w:r>
      <w:r w:rsidRPr="00A552CC">
        <w:rPr>
          <w:rFonts w:ascii="Times New Roman" w:hAnsi="Times New Roman" w:cs="Times New Roman"/>
          <w:sz w:val="28"/>
          <w:szCs w:val="28"/>
        </w:rPr>
        <w:t>- прием отходов в целях их дальнейших обработки, утилизации, обезвреживания, размещения лицом, осуществляющим их обработку, утилизацию, обезвреживание, размещение.</w:t>
      </w:r>
    </w:p>
    <w:p w14:paraId="52CE3DF8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Твердые коммунальные отходы </w:t>
      </w:r>
      <w:r w:rsidRPr="00A552CC">
        <w:rPr>
          <w:rFonts w:ascii="Times New Roman" w:hAnsi="Times New Roman" w:cs="Times New Roman"/>
          <w:sz w:val="28"/>
          <w:szCs w:val="28"/>
        </w:rPr>
        <w:t>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14:paraId="4D2C23F1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Территориальная схема обращения с отходами, в том числе с твердыми коммунальными отходами </w:t>
      </w:r>
      <w:r w:rsidRPr="00A552CC">
        <w:rPr>
          <w:rFonts w:ascii="Times New Roman" w:hAnsi="Times New Roman" w:cs="Times New Roman"/>
          <w:sz w:val="28"/>
          <w:szCs w:val="28"/>
        </w:rPr>
        <w:t>- текстовые, табличные и графические описания (карты, схемы, чертежи, планы и иные материалы) системы организации и осуществления на территории субъекта Российской Федерации деятельности по накоплению (в том числе раздельному накоплению), сбору, транспортированию, обработке, утилизации, обезвреживанию, захоронению образующихся на территории субъекта Российской Федерации и (или) поступающих из других субъектов Российской Федерации отходов.</w:t>
      </w:r>
    </w:p>
    <w:p w14:paraId="316BB97B" w14:textId="77777777" w:rsidR="00A552CC" w:rsidRDefault="00A552CC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Транспортирование отходов </w:t>
      </w:r>
      <w:r w:rsidRPr="00A552CC">
        <w:rPr>
          <w:rFonts w:ascii="Times New Roman" w:hAnsi="Times New Roman" w:cs="Times New Roman"/>
          <w:sz w:val="28"/>
          <w:szCs w:val="28"/>
        </w:rPr>
        <w:t>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правах.</w:t>
      </w:r>
    </w:p>
    <w:p w14:paraId="0CB770DD" w14:textId="77777777" w:rsidR="00E66283" w:rsidRDefault="00E66283" w:rsidP="008D48F3">
      <w:pPr>
        <w:pStyle w:val="Default"/>
        <w:spacing w:line="360" w:lineRule="auto"/>
        <w:jc w:val="both"/>
        <w:rPr>
          <w:sz w:val="28"/>
          <w:szCs w:val="28"/>
        </w:rPr>
      </w:pPr>
      <w:r w:rsidRPr="00E66283">
        <w:rPr>
          <w:b/>
          <w:bCs/>
          <w:sz w:val="28"/>
          <w:szCs w:val="28"/>
        </w:rPr>
        <w:lastRenderedPageBreak/>
        <w:t xml:space="preserve">Утилизация отходов </w:t>
      </w:r>
      <w:r w:rsidRPr="00E66283">
        <w:rPr>
          <w:sz w:val="28"/>
          <w:szCs w:val="28"/>
        </w:rPr>
        <w:t xml:space="preserve">- </w:t>
      </w:r>
      <w:r w:rsidR="000E4F62" w:rsidRPr="000E4F62">
        <w:rPr>
          <w:sz w:val="28"/>
          <w:szCs w:val="28"/>
        </w:rPr>
        <w:t>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(рециклинг), их возврат в производственный цикл после соответствующей подготовки (регенерация), извлечение полезных компонентов для их повторного применения (рекуперация), а также использование твердых коммунальных отходов в качестве возобновляемого источника энергии (вторичных энергетических ресурсов) после извлечения из них полезных компонентов на объектах обработки, соответствующих требованиям</w:t>
      </w:r>
      <w:r w:rsidR="00E52F43">
        <w:rPr>
          <w:sz w:val="28"/>
          <w:szCs w:val="28"/>
        </w:rPr>
        <w:t>.</w:t>
      </w:r>
    </w:p>
    <w:p w14:paraId="74718534" w14:textId="77777777" w:rsidR="00E66283" w:rsidRDefault="00E66283" w:rsidP="008D48F3">
      <w:pPr>
        <w:pStyle w:val="Default"/>
        <w:spacing w:line="360" w:lineRule="auto"/>
        <w:jc w:val="both"/>
        <w:rPr>
          <w:sz w:val="28"/>
          <w:szCs w:val="28"/>
        </w:rPr>
      </w:pPr>
      <w:r w:rsidRPr="00E66283">
        <w:rPr>
          <w:b/>
          <w:bCs/>
          <w:sz w:val="28"/>
          <w:szCs w:val="28"/>
        </w:rPr>
        <w:t xml:space="preserve">Целевые показатели по обезвреживанию, утилизации и размещению отходов </w:t>
      </w:r>
      <w:r w:rsidRPr="00E66283">
        <w:rPr>
          <w:sz w:val="28"/>
          <w:szCs w:val="28"/>
        </w:rPr>
        <w:t>- показатели, характеризующие уровень достижения целей в области управления окружающей средой, принятых исходя из экологической политики Р</w:t>
      </w:r>
      <w:r w:rsidR="00172DF6">
        <w:rPr>
          <w:sz w:val="28"/>
          <w:szCs w:val="28"/>
        </w:rPr>
        <w:t xml:space="preserve">оссийской </w:t>
      </w:r>
      <w:r w:rsidRPr="00E66283">
        <w:rPr>
          <w:sz w:val="28"/>
          <w:szCs w:val="28"/>
        </w:rPr>
        <w:t>Ф</w:t>
      </w:r>
      <w:r w:rsidR="00172DF6">
        <w:rPr>
          <w:sz w:val="28"/>
          <w:szCs w:val="28"/>
        </w:rPr>
        <w:t>едерации</w:t>
      </w:r>
      <w:r w:rsidRPr="00E66283">
        <w:rPr>
          <w:sz w:val="28"/>
          <w:szCs w:val="28"/>
        </w:rPr>
        <w:t xml:space="preserve"> в области обращения с отходами. </w:t>
      </w:r>
    </w:p>
    <w:p w14:paraId="42102190" w14:textId="77777777" w:rsidR="00E66283" w:rsidRDefault="00E66283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283">
        <w:rPr>
          <w:rFonts w:ascii="Times New Roman" w:hAnsi="Times New Roman" w:cs="Times New Roman"/>
          <w:b/>
          <w:bCs/>
          <w:sz w:val="28"/>
          <w:szCs w:val="28"/>
        </w:rPr>
        <w:t xml:space="preserve">Электронная модель территориальной схемы обращения с отходами, в том числе с твердыми коммунальными отходами </w:t>
      </w:r>
      <w:r w:rsidRPr="00E66283">
        <w:rPr>
          <w:rFonts w:ascii="Times New Roman" w:hAnsi="Times New Roman" w:cs="Times New Roman"/>
          <w:sz w:val="28"/>
          <w:szCs w:val="28"/>
        </w:rPr>
        <w:t>- автоматизированная информационная система «Электронная модель территориальной схемы обращения с отходами, в том числе с твердыми коммунальными отходами» - информационная система, включающая в себя базы данных, программное и техническое обеспечение, предназначенные для ввода, хранения, актуализации, обработки, анализа, представления, визуализации данных о системе организации и осуществления на территории субъекта Российской Федерации деятельности по накоплению (в том числе раздельному накоплению), сбору, транспортированию, обработке, утилизации, обезвреживанию, размещению отходов, образующихся на территории субъекта Российской Федерации, и (или) отходов, поступающих из других субъектов Российской Федерации.</w:t>
      </w:r>
    </w:p>
    <w:p w14:paraId="7FE46CF2" w14:textId="77777777" w:rsidR="00565657" w:rsidRDefault="00565657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3485BC" w14:textId="77777777" w:rsidR="00565657" w:rsidRDefault="00565657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FB6705" w14:textId="77777777" w:rsidR="00565657" w:rsidRPr="00E66283" w:rsidRDefault="00565657" w:rsidP="008D4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AC100C" w14:textId="77777777" w:rsidR="008B51DC" w:rsidRPr="002B7F84" w:rsidRDefault="008B51DC" w:rsidP="00D26428">
      <w:pPr>
        <w:pStyle w:val="1"/>
        <w:numPr>
          <w:ilvl w:val="0"/>
          <w:numId w:val="1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2B7F84">
        <w:rPr>
          <w:rFonts w:ascii="Times New Roman" w:hAnsi="Times New Roman" w:cs="Times New Roman"/>
          <w:color w:val="auto"/>
        </w:rPr>
        <w:lastRenderedPageBreak/>
        <w:t>Общие положения</w:t>
      </w:r>
    </w:p>
    <w:p w14:paraId="0CF05F20" w14:textId="77777777" w:rsidR="001E4560" w:rsidRDefault="001E4560" w:rsidP="00D26428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7DFC07" w14:textId="77777777" w:rsidR="001E4560" w:rsidRPr="001E4560" w:rsidRDefault="001E4560" w:rsidP="008D48F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560">
        <w:rPr>
          <w:rFonts w:ascii="Times New Roman" w:eastAsia="Calibri" w:hAnsi="Times New Roman" w:cs="Times New Roman"/>
          <w:sz w:val="28"/>
          <w:szCs w:val="28"/>
        </w:rPr>
        <w:t>Индикатором ситуации в области обращения с отходами производства и потребления, сложившейся в регионе, служат данные государственной статистической отчетности по форме 2-</w:t>
      </w:r>
      <w:r w:rsidR="00172DF6">
        <w:rPr>
          <w:rFonts w:ascii="Times New Roman" w:eastAsia="Calibri" w:hAnsi="Times New Roman" w:cs="Times New Roman"/>
          <w:sz w:val="28"/>
          <w:szCs w:val="28"/>
        </w:rPr>
        <w:t>ТП</w:t>
      </w:r>
      <w:r w:rsidRPr="001E456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172DF6">
        <w:rPr>
          <w:rFonts w:ascii="Times New Roman" w:eastAsia="Calibri" w:hAnsi="Times New Roman" w:cs="Times New Roman"/>
          <w:sz w:val="28"/>
          <w:szCs w:val="28"/>
        </w:rPr>
        <w:t>о</w:t>
      </w:r>
      <w:r w:rsidRPr="001E4560">
        <w:rPr>
          <w:rFonts w:ascii="Times New Roman" w:eastAsia="Calibri" w:hAnsi="Times New Roman" w:cs="Times New Roman"/>
          <w:sz w:val="28"/>
          <w:szCs w:val="28"/>
        </w:rPr>
        <w:t xml:space="preserve">тходы) «Сведения об образовании, использовании, обезвреживании, транспортировании и размещении отходов производства и потребления». Сбор и анализ данной отчетности осуществляется Территориальным Управлением Росприроднадзора по Ивановской области ежегодно. </w:t>
      </w:r>
    </w:p>
    <w:p w14:paraId="083A9B99" w14:textId="77777777" w:rsidR="00623E9E" w:rsidRDefault="00623E9E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Территориальная схема обращения с отходами, в том числе с твердыми коммунальными (далее </w:t>
      </w:r>
      <w:r w:rsidR="00655C1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Схема</w:t>
      </w:r>
      <w:r w:rsidR="00655C1B">
        <w:rPr>
          <w:rFonts w:ascii="Times New Roman" w:hAnsi="Times New Roman" w:cs="Times New Roman"/>
          <w:sz w:val="28"/>
          <w:szCs w:val="28"/>
        </w:rPr>
        <w:t xml:space="preserve">, ТКО), Ивановской области разработана в </w:t>
      </w:r>
      <w:r w:rsidR="003B4E8B">
        <w:rPr>
          <w:rFonts w:ascii="Times New Roman" w:hAnsi="Times New Roman" w:cs="Times New Roman"/>
          <w:sz w:val="28"/>
          <w:szCs w:val="28"/>
        </w:rPr>
        <w:t>соответствии</w:t>
      </w:r>
      <w:r w:rsidR="00655C1B">
        <w:rPr>
          <w:rFonts w:ascii="Times New Roman" w:hAnsi="Times New Roman" w:cs="Times New Roman"/>
          <w:sz w:val="28"/>
          <w:szCs w:val="28"/>
        </w:rPr>
        <w:t xml:space="preserve"> со ст.13.3</w:t>
      </w:r>
      <w:r w:rsidR="00D2261F">
        <w:rPr>
          <w:rFonts w:ascii="Times New Roman" w:hAnsi="Times New Roman" w:cs="Times New Roman"/>
          <w:sz w:val="28"/>
          <w:szCs w:val="28"/>
        </w:rPr>
        <w:t>. Федерального закона от 24.06.1</w:t>
      </w:r>
      <w:r w:rsidR="00655C1B">
        <w:rPr>
          <w:rFonts w:ascii="Times New Roman" w:hAnsi="Times New Roman" w:cs="Times New Roman"/>
          <w:sz w:val="28"/>
          <w:szCs w:val="28"/>
        </w:rPr>
        <w:t>998 №</w:t>
      </w:r>
      <w:r w:rsidR="001E1774">
        <w:rPr>
          <w:rFonts w:ascii="Times New Roman" w:hAnsi="Times New Roman" w:cs="Times New Roman"/>
          <w:sz w:val="28"/>
          <w:szCs w:val="28"/>
        </w:rPr>
        <w:t xml:space="preserve"> </w:t>
      </w:r>
      <w:r w:rsidR="00655C1B">
        <w:rPr>
          <w:rFonts w:ascii="Times New Roman" w:hAnsi="Times New Roman" w:cs="Times New Roman"/>
          <w:sz w:val="28"/>
          <w:szCs w:val="28"/>
        </w:rPr>
        <w:t>89-ФЗ «Об отходах производства и потребления»</w:t>
      </w:r>
      <w:r w:rsidR="003B4E8B">
        <w:rPr>
          <w:rFonts w:ascii="Times New Roman" w:hAnsi="Times New Roman" w:cs="Times New Roman"/>
          <w:sz w:val="28"/>
          <w:szCs w:val="28"/>
        </w:rPr>
        <w:t xml:space="preserve"> и</w:t>
      </w:r>
      <w:r w:rsidR="00655C1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22.09.2018 №</w:t>
      </w:r>
      <w:r w:rsidR="001E1774">
        <w:rPr>
          <w:rFonts w:ascii="Times New Roman" w:hAnsi="Times New Roman" w:cs="Times New Roman"/>
          <w:sz w:val="28"/>
          <w:szCs w:val="28"/>
        </w:rPr>
        <w:t xml:space="preserve"> </w:t>
      </w:r>
      <w:r w:rsidR="00655C1B">
        <w:rPr>
          <w:rFonts w:ascii="Times New Roman" w:hAnsi="Times New Roman" w:cs="Times New Roman"/>
          <w:sz w:val="28"/>
          <w:szCs w:val="28"/>
        </w:rPr>
        <w:t>1130 «О разработке, общественном обсуждении, утверждении, корректировке территориальных схем в области обращения с отходами производства и потребления, в том числе с твердыми коммунальными отходами, а так же требованиях к составу и содержанию таких схем»</w:t>
      </w:r>
      <w:r w:rsidR="003B4E8B">
        <w:rPr>
          <w:rFonts w:ascii="Times New Roman" w:hAnsi="Times New Roman" w:cs="Times New Roman"/>
          <w:sz w:val="28"/>
          <w:szCs w:val="28"/>
        </w:rPr>
        <w:t>.</w:t>
      </w:r>
    </w:p>
    <w:p w14:paraId="4B6FE438" w14:textId="77777777" w:rsidR="003B4E8B" w:rsidRDefault="003B4E8B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Понятия, используемые в Схеме, употребляются в значениях, определенных Федеральным законом от 24.06.1998 №</w:t>
      </w:r>
      <w:r w:rsidR="00ED5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89-ФЗ «Об отходах производства и потребления».</w:t>
      </w:r>
    </w:p>
    <w:p w14:paraId="1E93158F" w14:textId="77777777" w:rsidR="003B4E8B" w:rsidRDefault="003B4E8B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разработана в целях организации и осуществления деятельности по накоплению (в том числе раздельному накоплению), сбору, транспортированию, обработке, утилизации, обезвреживанию, захоронению отходов на территории Ивановской области.</w:t>
      </w:r>
    </w:p>
    <w:p w14:paraId="0BAEC0EE" w14:textId="77777777" w:rsidR="003B4E8B" w:rsidRDefault="00F17BCF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является одним из правовых актов Ивановской области в сфере обращения с отходами, в том числе с ТКО, на основе которого предусматривается стратегическое планирование деятельности по обращению с отходами, образующимися на территории Ивановской области, определения целевых показателей перспективного развития отрасли </w:t>
      </w:r>
      <w:r>
        <w:rPr>
          <w:rFonts w:ascii="Times New Roman" w:hAnsi="Times New Roman" w:cs="Times New Roman"/>
          <w:sz w:val="28"/>
          <w:szCs w:val="28"/>
        </w:rPr>
        <w:lastRenderedPageBreak/>
        <w:t>обраще</w:t>
      </w:r>
      <w:r w:rsidR="00651267">
        <w:rPr>
          <w:rFonts w:ascii="Times New Roman" w:hAnsi="Times New Roman" w:cs="Times New Roman"/>
          <w:sz w:val="28"/>
          <w:szCs w:val="28"/>
        </w:rPr>
        <w:t>ния с отходами на период до 20</w:t>
      </w:r>
      <w:r w:rsidR="00F4120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года, осуществляется деятельность регионального оператора по обращению с ТКО (далее – Региональный оператор)</w:t>
      </w:r>
      <w:r w:rsidR="004B07A0">
        <w:rPr>
          <w:rFonts w:ascii="Times New Roman" w:hAnsi="Times New Roman" w:cs="Times New Roman"/>
          <w:sz w:val="28"/>
          <w:szCs w:val="28"/>
        </w:rPr>
        <w:t xml:space="preserve"> и операторов по обращению с ТКО</w:t>
      </w:r>
      <w:r>
        <w:rPr>
          <w:rFonts w:ascii="Times New Roman" w:hAnsi="Times New Roman" w:cs="Times New Roman"/>
          <w:sz w:val="28"/>
          <w:szCs w:val="28"/>
        </w:rPr>
        <w:t xml:space="preserve">. В целях организации деятельности указанных операторов определяются места нахождения источников образования ТКО, </w:t>
      </w:r>
      <w:r w:rsidR="00BC6830">
        <w:rPr>
          <w:rFonts w:ascii="Times New Roman" w:hAnsi="Times New Roman" w:cs="Times New Roman"/>
          <w:sz w:val="28"/>
          <w:szCs w:val="28"/>
        </w:rPr>
        <w:t>объекты сбора, накопления, утилизации, обработки, обезвреживания отходов.</w:t>
      </w:r>
    </w:p>
    <w:p w14:paraId="4A2C23DB" w14:textId="77777777" w:rsidR="00BC6830" w:rsidRDefault="00BC6830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установленных в Схеме </w:t>
      </w:r>
      <w:r w:rsidR="008343C1">
        <w:rPr>
          <w:rFonts w:ascii="Times New Roman" w:hAnsi="Times New Roman" w:cs="Times New Roman"/>
          <w:sz w:val="28"/>
          <w:szCs w:val="28"/>
        </w:rPr>
        <w:t>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целевых показателей </w:t>
      </w:r>
      <w:r w:rsidR="008343C1">
        <w:rPr>
          <w:rFonts w:ascii="Times New Roman" w:hAnsi="Times New Roman" w:cs="Times New Roman"/>
          <w:sz w:val="28"/>
          <w:szCs w:val="28"/>
        </w:rPr>
        <w:t>разрабатываются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реконструкции, модернизации, строительству, введению в эксплуатацию объектов обработки, утилизации, обезвреживания, размещения отходов и иных объектов</w:t>
      </w:r>
      <w:r w:rsidR="005742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необходимых в области обращения с отходами, разрабатываются мероприятия по предотвращению и снижению вредного воздействия отходов на здоро</w:t>
      </w:r>
      <w:r w:rsidR="00D86021">
        <w:rPr>
          <w:rFonts w:ascii="Times New Roman" w:hAnsi="Times New Roman" w:cs="Times New Roman"/>
          <w:sz w:val="28"/>
          <w:szCs w:val="28"/>
        </w:rPr>
        <w:t>вье человека и окружающую среду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6867A5" w14:textId="77777777" w:rsidR="00D86021" w:rsidRDefault="00D86021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учитывается при установлении предельных тарифов в области обращения с ТКО и включает прогнозные значению предельных тарифов в области обращения с ТКО.</w:t>
      </w:r>
    </w:p>
    <w:p w14:paraId="325CEBAD" w14:textId="77777777" w:rsidR="00D86021" w:rsidRDefault="00D86021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состоит из текстовых, табличных, графических материалов, а так же электронной модели Схемы.</w:t>
      </w:r>
    </w:p>
    <w:p w14:paraId="31CA114F" w14:textId="77777777" w:rsidR="0052314B" w:rsidRPr="0052314B" w:rsidRDefault="00BC2910" w:rsidP="008D48F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  <w:r w:rsidR="0052314B" w:rsidRPr="0052314B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2314B" w:rsidRPr="0052314B">
        <w:rPr>
          <w:rFonts w:ascii="Times New Roman" w:hAnsi="Times New Roman" w:cs="Times New Roman"/>
          <w:sz w:val="28"/>
          <w:szCs w:val="28"/>
        </w:rPr>
        <w:t xml:space="preserve"> в соответствии с документами территориального планирования муниципальных образований Ивановской области </w:t>
      </w:r>
      <w:r w:rsidR="00172DF6">
        <w:rPr>
          <w:rFonts w:ascii="Times New Roman" w:hAnsi="Times New Roman" w:cs="Times New Roman"/>
          <w:sz w:val="28"/>
          <w:szCs w:val="28"/>
        </w:rPr>
        <w:t xml:space="preserve">и </w:t>
      </w:r>
      <w:r w:rsidR="0052314B" w:rsidRPr="0052314B">
        <w:rPr>
          <w:rFonts w:ascii="Times New Roman" w:hAnsi="Times New Roman" w:cs="Times New Roman"/>
          <w:sz w:val="28"/>
          <w:szCs w:val="28"/>
        </w:rPr>
        <w:t>с учетом предложений</w:t>
      </w:r>
      <w:r w:rsidR="00F35222">
        <w:rPr>
          <w:rFonts w:ascii="Times New Roman" w:hAnsi="Times New Roman" w:cs="Times New Roman"/>
          <w:sz w:val="28"/>
          <w:szCs w:val="28"/>
        </w:rPr>
        <w:t xml:space="preserve"> </w:t>
      </w:r>
      <w:r w:rsidR="0052314B" w:rsidRPr="0052314B">
        <w:rPr>
          <w:rFonts w:ascii="Times New Roman" w:hAnsi="Times New Roman" w:cs="Times New Roman"/>
          <w:sz w:val="28"/>
          <w:szCs w:val="28"/>
        </w:rPr>
        <w:t>муниципальных образований.</w:t>
      </w:r>
    </w:p>
    <w:p w14:paraId="3006C5CA" w14:textId="77777777" w:rsidR="00A33198" w:rsidRPr="00A33198" w:rsidRDefault="00A33198" w:rsidP="008D48F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198">
        <w:rPr>
          <w:rFonts w:ascii="Times New Roman" w:hAnsi="Times New Roman" w:cs="Times New Roman"/>
          <w:sz w:val="28"/>
          <w:szCs w:val="28"/>
        </w:rPr>
        <w:t>Среднегодовая численность населения Ивановской области и муниципальных образований Ивановской области за 20</w:t>
      </w:r>
      <w:r w:rsidR="0040569F">
        <w:rPr>
          <w:rFonts w:ascii="Times New Roman" w:hAnsi="Times New Roman" w:cs="Times New Roman"/>
          <w:sz w:val="28"/>
          <w:szCs w:val="28"/>
        </w:rPr>
        <w:t>20</w:t>
      </w:r>
      <w:r w:rsidRPr="00A33198">
        <w:rPr>
          <w:rFonts w:ascii="Times New Roman" w:hAnsi="Times New Roman" w:cs="Times New Roman"/>
          <w:sz w:val="28"/>
          <w:szCs w:val="28"/>
        </w:rPr>
        <w:t xml:space="preserve"> год принята согласно данным Территориального органа Федеральной службы государственной статистики Ивановской области.</w:t>
      </w:r>
    </w:p>
    <w:p w14:paraId="0EDE91CE" w14:textId="77777777" w:rsidR="00A33198" w:rsidRPr="00A33198" w:rsidRDefault="00A33198" w:rsidP="008D48F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198">
        <w:rPr>
          <w:rFonts w:ascii="Times New Roman" w:hAnsi="Times New Roman" w:cs="Times New Roman"/>
          <w:sz w:val="28"/>
          <w:szCs w:val="28"/>
        </w:rPr>
        <w:t>Данные прогноза численности населения по муниципальным образованиям Ивановской области приведены в приложении №</w:t>
      </w:r>
      <w:r w:rsidR="00651267">
        <w:rPr>
          <w:rFonts w:ascii="Times New Roman" w:hAnsi="Times New Roman" w:cs="Times New Roman"/>
          <w:sz w:val="28"/>
          <w:szCs w:val="28"/>
        </w:rPr>
        <w:t xml:space="preserve"> </w:t>
      </w:r>
      <w:r w:rsidRPr="00A33198">
        <w:rPr>
          <w:rFonts w:ascii="Times New Roman" w:hAnsi="Times New Roman" w:cs="Times New Roman"/>
          <w:sz w:val="28"/>
          <w:szCs w:val="28"/>
        </w:rPr>
        <w:t>1 к Схеме (таблица №</w:t>
      </w:r>
      <w:r w:rsidR="00ED535C">
        <w:rPr>
          <w:rFonts w:ascii="Times New Roman" w:hAnsi="Times New Roman" w:cs="Times New Roman"/>
          <w:sz w:val="28"/>
          <w:szCs w:val="28"/>
        </w:rPr>
        <w:t xml:space="preserve"> </w:t>
      </w:r>
      <w:r w:rsidRPr="00A33198">
        <w:rPr>
          <w:rFonts w:ascii="Times New Roman" w:hAnsi="Times New Roman" w:cs="Times New Roman"/>
          <w:sz w:val="28"/>
          <w:szCs w:val="28"/>
        </w:rPr>
        <w:t>1).</w:t>
      </w:r>
    </w:p>
    <w:p w14:paraId="0B8C40E4" w14:textId="77777777" w:rsidR="00A33198" w:rsidRPr="00A33198" w:rsidRDefault="00A33198" w:rsidP="008D48F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198">
        <w:rPr>
          <w:rFonts w:ascii="Times New Roman" w:hAnsi="Times New Roman" w:cs="Times New Roman"/>
          <w:sz w:val="28"/>
          <w:szCs w:val="28"/>
        </w:rPr>
        <w:t>Численность населения</w:t>
      </w:r>
      <w:r w:rsidR="00574249">
        <w:rPr>
          <w:rFonts w:ascii="Times New Roman" w:hAnsi="Times New Roman" w:cs="Times New Roman"/>
          <w:sz w:val="28"/>
          <w:szCs w:val="28"/>
        </w:rPr>
        <w:t>,</w:t>
      </w:r>
      <w:r w:rsidRPr="00A33198">
        <w:rPr>
          <w:rFonts w:ascii="Times New Roman" w:hAnsi="Times New Roman" w:cs="Times New Roman"/>
          <w:sz w:val="28"/>
          <w:szCs w:val="28"/>
        </w:rPr>
        <w:t xml:space="preserve"> в целом по региону</w:t>
      </w:r>
      <w:r w:rsidR="00574249">
        <w:rPr>
          <w:rFonts w:ascii="Times New Roman" w:hAnsi="Times New Roman" w:cs="Times New Roman"/>
          <w:sz w:val="28"/>
          <w:szCs w:val="28"/>
        </w:rPr>
        <w:t>,</w:t>
      </w:r>
      <w:r w:rsidRPr="00A33198">
        <w:rPr>
          <w:rFonts w:ascii="Times New Roman" w:hAnsi="Times New Roman" w:cs="Times New Roman"/>
          <w:sz w:val="28"/>
          <w:szCs w:val="28"/>
        </w:rPr>
        <w:t xml:space="preserve"> на период 2016-2021 годы приведена в соответствии с прогнозом социально-экономического развития </w:t>
      </w:r>
      <w:r w:rsidRPr="00A33198">
        <w:rPr>
          <w:rFonts w:ascii="Times New Roman" w:hAnsi="Times New Roman" w:cs="Times New Roman"/>
          <w:sz w:val="28"/>
          <w:szCs w:val="28"/>
        </w:rPr>
        <w:lastRenderedPageBreak/>
        <w:t>Ивановской области на 2019 год и плановый период 2020 и 2021 годы</w:t>
      </w:r>
      <w:r w:rsidR="00574249">
        <w:rPr>
          <w:rFonts w:ascii="Times New Roman" w:hAnsi="Times New Roman" w:cs="Times New Roman"/>
          <w:sz w:val="28"/>
          <w:szCs w:val="28"/>
        </w:rPr>
        <w:t>,</w:t>
      </w:r>
      <w:r w:rsidRPr="00A33198">
        <w:rPr>
          <w:rFonts w:ascii="Times New Roman" w:hAnsi="Times New Roman" w:cs="Times New Roman"/>
          <w:sz w:val="28"/>
          <w:szCs w:val="28"/>
        </w:rPr>
        <w:t xml:space="preserve"> утверждённому постановлением Правительства Ивановской области от </w:t>
      </w:r>
      <w:r w:rsidR="00546AA0">
        <w:rPr>
          <w:rFonts w:ascii="Times New Roman" w:hAnsi="Times New Roman" w:cs="Times New Roman"/>
          <w:sz w:val="28"/>
          <w:szCs w:val="28"/>
        </w:rPr>
        <w:t>23.10.2019</w:t>
      </w:r>
      <w:r w:rsidRPr="00A3319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46AA0">
        <w:rPr>
          <w:rFonts w:ascii="Times New Roman" w:hAnsi="Times New Roman" w:cs="Times New Roman"/>
          <w:sz w:val="28"/>
          <w:szCs w:val="28"/>
        </w:rPr>
        <w:t>415</w:t>
      </w:r>
      <w:r w:rsidRPr="00A33198">
        <w:rPr>
          <w:rFonts w:ascii="Times New Roman" w:hAnsi="Times New Roman" w:cs="Times New Roman"/>
          <w:sz w:val="28"/>
          <w:szCs w:val="28"/>
        </w:rPr>
        <w:t xml:space="preserve">-п. </w:t>
      </w:r>
    </w:p>
    <w:p w14:paraId="1EA20F05" w14:textId="77777777" w:rsidR="00D26428" w:rsidRPr="00A33198" w:rsidRDefault="00D26428" w:rsidP="00A331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270264" w14:textId="77777777" w:rsidR="008B51DC" w:rsidRDefault="008B51DC" w:rsidP="00D26428">
      <w:pPr>
        <w:pStyle w:val="1"/>
        <w:numPr>
          <w:ilvl w:val="0"/>
          <w:numId w:val="1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2558B9">
        <w:rPr>
          <w:rFonts w:ascii="Times New Roman" w:hAnsi="Times New Roman" w:cs="Times New Roman"/>
          <w:color w:val="auto"/>
        </w:rPr>
        <w:t>Нахождение источников образования отходов</w:t>
      </w:r>
    </w:p>
    <w:p w14:paraId="55938C6B" w14:textId="77777777" w:rsidR="007B7DBB" w:rsidRPr="007B7DBB" w:rsidRDefault="007B7DBB" w:rsidP="007B7DBB"/>
    <w:p w14:paraId="187ED9C3" w14:textId="77777777" w:rsidR="006B21B0" w:rsidRDefault="00880315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ТКО образуются в жилых помещениях в процессе потребления физическими лицами в целях удовлетворения личных и бы</w:t>
      </w:r>
      <w:r w:rsidR="006B78A5">
        <w:rPr>
          <w:rFonts w:ascii="Times New Roman" w:hAnsi="Times New Roman" w:cs="Times New Roman"/>
          <w:sz w:val="28"/>
          <w:szCs w:val="28"/>
        </w:rPr>
        <w:t>товых нужд. К ТКО относятся так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="00685CA8">
        <w:rPr>
          <w:rFonts w:ascii="Times New Roman" w:hAnsi="Times New Roman" w:cs="Times New Roman"/>
          <w:sz w:val="28"/>
          <w:szCs w:val="28"/>
        </w:rPr>
        <w:t>отходы, образующиеся в процессе деятельности юридических лиц и индивидуальных предпринимателей, подобны</w:t>
      </w:r>
      <w:r w:rsidR="00172DF6">
        <w:rPr>
          <w:rFonts w:ascii="Times New Roman" w:hAnsi="Times New Roman" w:cs="Times New Roman"/>
          <w:sz w:val="28"/>
          <w:szCs w:val="28"/>
        </w:rPr>
        <w:t>е</w:t>
      </w:r>
      <w:r w:rsidR="00685CA8">
        <w:rPr>
          <w:rFonts w:ascii="Times New Roman" w:hAnsi="Times New Roman" w:cs="Times New Roman"/>
          <w:sz w:val="28"/>
          <w:szCs w:val="28"/>
        </w:rPr>
        <w:t xml:space="preserve"> по составу отходам, образующи</w:t>
      </w:r>
      <w:r w:rsidR="00172DF6">
        <w:rPr>
          <w:rFonts w:ascii="Times New Roman" w:hAnsi="Times New Roman" w:cs="Times New Roman"/>
          <w:sz w:val="28"/>
          <w:szCs w:val="28"/>
        </w:rPr>
        <w:t>м</w:t>
      </w:r>
      <w:r w:rsidR="00685CA8">
        <w:rPr>
          <w:rFonts w:ascii="Times New Roman" w:hAnsi="Times New Roman" w:cs="Times New Roman"/>
          <w:sz w:val="28"/>
          <w:szCs w:val="28"/>
        </w:rPr>
        <w:t>ся в жилых помещениях</w:t>
      </w:r>
      <w:r w:rsidR="006B21B0">
        <w:rPr>
          <w:rFonts w:ascii="Times New Roman" w:hAnsi="Times New Roman" w:cs="Times New Roman"/>
          <w:sz w:val="28"/>
          <w:szCs w:val="28"/>
        </w:rPr>
        <w:t xml:space="preserve"> в процессе потребления физическими лицами.</w:t>
      </w:r>
    </w:p>
    <w:p w14:paraId="5574CF1A" w14:textId="77777777" w:rsidR="00977330" w:rsidRPr="00977330" w:rsidRDefault="00977330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330">
        <w:rPr>
          <w:rFonts w:ascii="Times New Roman" w:hAnsi="Times New Roman" w:cs="Times New Roman"/>
          <w:sz w:val="28"/>
          <w:szCs w:val="28"/>
        </w:rPr>
        <w:t>Источниками образования отходов в жилом секторе являются индивидуальные и многоквартирные дома.</w:t>
      </w:r>
      <w:r w:rsidRPr="00977330">
        <w:rPr>
          <w:rFonts w:ascii="Times New Roman" w:hAnsi="Times New Roman" w:cs="Times New Roman"/>
        </w:rPr>
        <w:t xml:space="preserve"> </w:t>
      </w:r>
      <w:r w:rsidRPr="00977330">
        <w:rPr>
          <w:rFonts w:ascii="Times New Roman" w:hAnsi="Times New Roman" w:cs="Times New Roman"/>
          <w:sz w:val="28"/>
          <w:szCs w:val="28"/>
        </w:rPr>
        <w:t>Основной характеристикой источников образования отходов в жилом секторе является численность проживающего населения.</w:t>
      </w:r>
    </w:p>
    <w:p w14:paraId="7D39FA4C" w14:textId="77777777" w:rsidR="006B21B0" w:rsidRDefault="006B21B0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Источниками образования отходов в рамках Схемы определены территории населённых пунктов Ивановской области, в которых образуются ТКО.</w:t>
      </w:r>
    </w:p>
    <w:p w14:paraId="34443E5B" w14:textId="77777777" w:rsidR="00A82532" w:rsidRDefault="00A82532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1445">
        <w:rPr>
          <w:rFonts w:ascii="Times New Roman" w:hAnsi="Times New Roman" w:cs="Times New Roman"/>
          <w:sz w:val="28"/>
          <w:szCs w:val="28"/>
        </w:rPr>
        <w:t xml:space="preserve">Общее количество источников образования отходов и их расположение на территории Ивановской области </w:t>
      </w:r>
      <w:r w:rsidR="00BE5A1F" w:rsidRPr="003F0ADB">
        <w:rPr>
          <w:rFonts w:ascii="Times New Roman" w:hAnsi="Times New Roman" w:cs="Times New Roman"/>
          <w:sz w:val="28"/>
          <w:szCs w:val="28"/>
        </w:rPr>
        <w:t>приведено в приложении №2 к Схеме (таблица №</w:t>
      </w:r>
      <w:r w:rsidR="00ED535C">
        <w:rPr>
          <w:rFonts w:ascii="Times New Roman" w:hAnsi="Times New Roman" w:cs="Times New Roman"/>
          <w:sz w:val="28"/>
          <w:szCs w:val="28"/>
        </w:rPr>
        <w:t xml:space="preserve"> </w:t>
      </w:r>
      <w:r w:rsidR="00BE5A1F" w:rsidRPr="003F0ADB">
        <w:rPr>
          <w:rFonts w:ascii="Times New Roman" w:hAnsi="Times New Roman" w:cs="Times New Roman"/>
          <w:sz w:val="28"/>
          <w:szCs w:val="28"/>
        </w:rPr>
        <w:t>1</w:t>
      </w:r>
      <w:r w:rsidRPr="003F0ADB">
        <w:rPr>
          <w:rFonts w:ascii="Times New Roman" w:hAnsi="Times New Roman" w:cs="Times New Roman"/>
          <w:sz w:val="28"/>
          <w:szCs w:val="28"/>
        </w:rPr>
        <w:t>)</w:t>
      </w:r>
      <w:r w:rsidR="003F0ADB">
        <w:rPr>
          <w:rFonts w:ascii="Times New Roman" w:hAnsi="Times New Roman" w:cs="Times New Roman"/>
          <w:sz w:val="28"/>
          <w:szCs w:val="28"/>
        </w:rPr>
        <w:t>.</w:t>
      </w:r>
    </w:p>
    <w:p w14:paraId="3918EF91" w14:textId="77777777" w:rsidR="00977330" w:rsidRPr="00977330" w:rsidRDefault="00977330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330">
        <w:rPr>
          <w:rFonts w:ascii="Times New Roman" w:hAnsi="Times New Roman" w:cs="Times New Roman"/>
          <w:sz w:val="28"/>
          <w:szCs w:val="28"/>
        </w:rPr>
        <w:t xml:space="preserve">Таким образом, на территории населенных пунктов Ивановской области, задействованных в территориальной схеме обращения с ТКО, проживает </w:t>
      </w:r>
      <w:r w:rsidR="00CB00E2">
        <w:rPr>
          <w:rFonts w:ascii="Times New Roman" w:hAnsi="Times New Roman" w:cs="Times New Roman"/>
          <w:sz w:val="28"/>
          <w:szCs w:val="28"/>
        </w:rPr>
        <w:t>992100</w:t>
      </w:r>
      <w:r w:rsidRPr="00977330">
        <w:rPr>
          <w:rFonts w:ascii="Times New Roman" w:hAnsi="Times New Roman" w:cs="Times New Roman"/>
          <w:sz w:val="28"/>
          <w:szCs w:val="28"/>
        </w:rPr>
        <w:t xml:space="preserve"> человек, что составляет 9</w:t>
      </w:r>
      <w:r w:rsidR="00452B6F">
        <w:rPr>
          <w:rFonts w:ascii="Times New Roman" w:hAnsi="Times New Roman" w:cs="Times New Roman"/>
          <w:sz w:val="28"/>
          <w:szCs w:val="28"/>
        </w:rPr>
        <w:t>9</w:t>
      </w:r>
      <w:r w:rsidRPr="00977330">
        <w:rPr>
          <w:rFonts w:ascii="Times New Roman" w:hAnsi="Times New Roman" w:cs="Times New Roman"/>
          <w:sz w:val="28"/>
          <w:szCs w:val="28"/>
        </w:rPr>
        <w:t>,</w:t>
      </w:r>
      <w:r w:rsidR="003A7CA8">
        <w:rPr>
          <w:rFonts w:ascii="Times New Roman" w:hAnsi="Times New Roman" w:cs="Times New Roman"/>
          <w:sz w:val="28"/>
          <w:szCs w:val="28"/>
        </w:rPr>
        <w:t>32</w:t>
      </w:r>
      <w:r w:rsidRPr="00977330">
        <w:rPr>
          <w:rFonts w:ascii="Times New Roman" w:hAnsi="Times New Roman" w:cs="Times New Roman"/>
          <w:sz w:val="28"/>
          <w:szCs w:val="28"/>
        </w:rPr>
        <w:t>% численности населения Ивановской об</w:t>
      </w:r>
      <w:r w:rsidR="00452B6F">
        <w:rPr>
          <w:rFonts w:ascii="Times New Roman" w:hAnsi="Times New Roman" w:cs="Times New Roman"/>
          <w:sz w:val="28"/>
          <w:szCs w:val="28"/>
        </w:rPr>
        <w:t>ласти.</w:t>
      </w:r>
    </w:p>
    <w:p w14:paraId="0CAB6499" w14:textId="77777777" w:rsidR="00977330" w:rsidRDefault="00977330" w:rsidP="008D48F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330">
        <w:rPr>
          <w:rFonts w:ascii="Times New Roman" w:hAnsi="Times New Roman" w:cs="Times New Roman"/>
          <w:sz w:val="28"/>
          <w:szCs w:val="28"/>
        </w:rPr>
        <w:t xml:space="preserve">При условии исключения объективных причин транспортной </w:t>
      </w:r>
      <w:r w:rsidR="00C717A3" w:rsidRPr="00977330">
        <w:rPr>
          <w:rFonts w:ascii="Times New Roman" w:hAnsi="Times New Roman" w:cs="Times New Roman"/>
          <w:sz w:val="28"/>
          <w:szCs w:val="28"/>
        </w:rPr>
        <w:t>недоступности</w:t>
      </w:r>
      <w:r w:rsidRPr="00977330">
        <w:rPr>
          <w:rFonts w:ascii="Times New Roman" w:hAnsi="Times New Roman" w:cs="Times New Roman"/>
          <w:sz w:val="28"/>
          <w:szCs w:val="28"/>
        </w:rPr>
        <w:t xml:space="preserve"> целого ряда населенных пунктов Ивановской области, перспективной задачей для регионального оператора по обращению с </w:t>
      </w:r>
      <w:r w:rsidRPr="00977330">
        <w:rPr>
          <w:rFonts w:ascii="Times New Roman" w:hAnsi="Times New Roman" w:cs="Times New Roman"/>
          <w:sz w:val="28"/>
          <w:szCs w:val="28"/>
        </w:rPr>
        <w:lastRenderedPageBreak/>
        <w:t>отходами является полный охват вывозом отходов всех населенных пунктов на территории Ивановской области.</w:t>
      </w:r>
    </w:p>
    <w:p w14:paraId="263EE9AC" w14:textId="77777777" w:rsidR="003F0ADB" w:rsidRPr="003F0ADB" w:rsidRDefault="003F0ADB" w:rsidP="00D26428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9725C7" w14:textId="77777777" w:rsidR="008B51DC" w:rsidRDefault="00114926" w:rsidP="00D26428">
      <w:pPr>
        <w:pStyle w:val="1"/>
        <w:numPr>
          <w:ilvl w:val="0"/>
          <w:numId w:val="1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2558B9">
        <w:rPr>
          <w:rFonts w:ascii="Times New Roman" w:hAnsi="Times New Roman" w:cs="Times New Roman"/>
          <w:color w:val="auto"/>
        </w:rPr>
        <w:t>Количество образующихся отходов</w:t>
      </w:r>
    </w:p>
    <w:p w14:paraId="7F912944" w14:textId="77777777" w:rsidR="007B7DBB" w:rsidRPr="007B7DBB" w:rsidRDefault="007B7DBB" w:rsidP="007B7DBB"/>
    <w:p w14:paraId="7EE91E12" w14:textId="77777777" w:rsidR="004828BB" w:rsidRDefault="003F3328" w:rsidP="008D4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3328">
        <w:rPr>
          <w:rFonts w:ascii="Times New Roman" w:hAnsi="Times New Roman" w:cs="Times New Roman"/>
          <w:sz w:val="28"/>
          <w:szCs w:val="28"/>
        </w:rPr>
        <w:t>Норматив накопления ТКО установлен постановлением Департамента энергетики и тарифов Ивановской области №</w:t>
      </w:r>
      <w:r w:rsidR="00ED535C">
        <w:rPr>
          <w:rFonts w:ascii="Times New Roman" w:hAnsi="Times New Roman" w:cs="Times New Roman"/>
          <w:sz w:val="28"/>
          <w:szCs w:val="28"/>
        </w:rPr>
        <w:t xml:space="preserve"> </w:t>
      </w:r>
      <w:r w:rsidR="007721AA">
        <w:rPr>
          <w:rFonts w:ascii="Times New Roman" w:hAnsi="Times New Roman" w:cs="Times New Roman"/>
          <w:sz w:val="28"/>
          <w:szCs w:val="28"/>
        </w:rPr>
        <w:t xml:space="preserve">133-н/1 от 20.02.2017 </w:t>
      </w:r>
      <w:r w:rsidRPr="003F3328">
        <w:rPr>
          <w:rFonts w:ascii="Times New Roman" w:hAnsi="Times New Roman" w:cs="Times New Roman"/>
          <w:sz w:val="28"/>
          <w:szCs w:val="28"/>
        </w:rPr>
        <w:t>и составляет 0,18 м</w:t>
      </w:r>
      <w:r w:rsidRPr="003F332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F3328">
        <w:rPr>
          <w:rFonts w:ascii="Times New Roman" w:hAnsi="Times New Roman" w:cs="Times New Roman"/>
          <w:sz w:val="28"/>
          <w:szCs w:val="28"/>
        </w:rPr>
        <w:t xml:space="preserve"> в месяц на одного проживающего.</w:t>
      </w:r>
      <w:r w:rsidR="00C56EDE" w:rsidRPr="003F33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3388DB" w14:textId="77777777" w:rsidR="00896818" w:rsidRDefault="00896818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данным Регионального оператора количество потребителей, на который формируется объем коммунальной услуги:</w:t>
      </w:r>
    </w:p>
    <w:p w14:paraId="64161E2F" w14:textId="77777777" w:rsidR="00896818" w:rsidRDefault="00896818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лицевых счетов юридических лиц – 69</w:t>
      </w:r>
      <w:r w:rsidR="0040569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 шт.</w:t>
      </w:r>
    </w:p>
    <w:p w14:paraId="3F90EF1B" w14:textId="77777777" w:rsidR="00896818" w:rsidRDefault="00896818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лицевых счетов физических лиц – </w:t>
      </w:r>
      <w:r w:rsidR="009D652A">
        <w:rPr>
          <w:rFonts w:ascii="Times New Roman" w:hAnsi="Times New Roman" w:cs="Times New Roman"/>
          <w:sz w:val="28"/>
          <w:szCs w:val="28"/>
        </w:rPr>
        <w:t>515 187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3631A637" w14:textId="77777777" w:rsidR="003F3328" w:rsidRDefault="004828BB" w:rsidP="008D4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328" w:rsidRPr="003F3328">
        <w:rPr>
          <w:rFonts w:ascii="Times New Roman" w:hAnsi="Times New Roman" w:cs="Times New Roman"/>
          <w:sz w:val="28"/>
          <w:szCs w:val="28"/>
        </w:rPr>
        <w:t xml:space="preserve">Согласно сведениям, предоставленным </w:t>
      </w:r>
      <w:r w:rsidR="00301844">
        <w:rPr>
          <w:rFonts w:ascii="Times New Roman" w:hAnsi="Times New Roman" w:cs="Times New Roman"/>
          <w:sz w:val="28"/>
          <w:szCs w:val="28"/>
        </w:rPr>
        <w:t>Межрегиональным управлением федеральной службы по надзору в сфере природопользования по Ивановской и Владимирской  области</w:t>
      </w:r>
      <w:r w:rsidR="00636505">
        <w:rPr>
          <w:rFonts w:ascii="Times New Roman" w:hAnsi="Times New Roman" w:cs="Times New Roman"/>
          <w:sz w:val="28"/>
          <w:szCs w:val="28"/>
        </w:rPr>
        <w:t>,</w:t>
      </w:r>
      <w:r w:rsidR="003F3328" w:rsidRPr="003F3328">
        <w:rPr>
          <w:rFonts w:ascii="Times New Roman" w:hAnsi="Times New Roman" w:cs="Times New Roman"/>
          <w:sz w:val="28"/>
          <w:szCs w:val="28"/>
        </w:rPr>
        <w:t xml:space="preserve"> на территории Ивановской области</w:t>
      </w:r>
      <w:r w:rsidR="001857F9">
        <w:rPr>
          <w:rFonts w:ascii="Times New Roman" w:hAnsi="Times New Roman" w:cs="Times New Roman"/>
          <w:sz w:val="28"/>
          <w:szCs w:val="28"/>
        </w:rPr>
        <w:t xml:space="preserve"> </w:t>
      </w:r>
      <w:r w:rsidR="003F3328" w:rsidRPr="003F3328">
        <w:rPr>
          <w:rFonts w:ascii="Times New Roman" w:hAnsi="Times New Roman" w:cs="Times New Roman"/>
          <w:sz w:val="28"/>
          <w:szCs w:val="28"/>
        </w:rPr>
        <w:t xml:space="preserve">в год </w:t>
      </w:r>
      <w:r w:rsidR="00AC475E">
        <w:rPr>
          <w:rFonts w:ascii="Times New Roman" w:hAnsi="Times New Roman" w:cs="Times New Roman"/>
          <w:sz w:val="28"/>
          <w:szCs w:val="28"/>
        </w:rPr>
        <w:t xml:space="preserve">за </w:t>
      </w:r>
      <w:r w:rsidR="003176C0">
        <w:rPr>
          <w:rFonts w:ascii="Times New Roman" w:hAnsi="Times New Roman" w:cs="Times New Roman"/>
          <w:sz w:val="28"/>
          <w:szCs w:val="28"/>
        </w:rPr>
        <w:t>20</w:t>
      </w:r>
      <w:r w:rsidR="000433D8">
        <w:rPr>
          <w:rFonts w:ascii="Times New Roman" w:hAnsi="Times New Roman" w:cs="Times New Roman"/>
          <w:sz w:val="28"/>
          <w:szCs w:val="28"/>
        </w:rPr>
        <w:t>20</w:t>
      </w:r>
      <w:r w:rsidR="00AC475E">
        <w:rPr>
          <w:rFonts w:ascii="Times New Roman" w:hAnsi="Times New Roman" w:cs="Times New Roman"/>
          <w:sz w:val="28"/>
          <w:szCs w:val="28"/>
        </w:rPr>
        <w:t xml:space="preserve"> год </w:t>
      </w:r>
      <w:r w:rsidR="003F3328" w:rsidRPr="003F3328">
        <w:rPr>
          <w:rFonts w:ascii="Times New Roman" w:hAnsi="Times New Roman" w:cs="Times New Roman"/>
          <w:sz w:val="28"/>
          <w:szCs w:val="28"/>
        </w:rPr>
        <w:t>образ</w:t>
      </w:r>
      <w:r w:rsidR="00AC475E">
        <w:rPr>
          <w:rFonts w:ascii="Times New Roman" w:hAnsi="Times New Roman" w:cs="Times New Roman"/>
          <w:sz w:val="28"/>
          <w:szCs w:val="28"/>
        </w:rPr>
        <w:t>овалось</w:t>
      </w:r>
      <w:r w:rsidR="00C22769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260E13">
        <w:rPr>
          <w:rFonts w:ascii="Times New Roman" w:hAnsi="Times New Roman" w:cs="Times New Roman"/>
          <w:sz w:val="28"/>
          <w:szCs w:val="28"/>
        </w:rPr>
        <w:t xml:space="preserve"> (тонн)</w:t>
      </w:r>
      <w:r w:rsidR="003F3328">
        <w:rPr>
          <w:rFonts w:ascii="Times New Roman" w:hAnsi="Times New Roman" w:cs="Times New Roman"/>
          <w:sz w:val="28"/>
          <w:szCs w:val="28"/>
        </w:rPr>
        <w:t>:</w:t>
      </w:r>
    </w:p>
    <w:p w14:paraId="29C269CB" w14:textId="77777777" w:rsidR="00C22769" w:rsidRDefault="00C22769" w:rsidP="00D26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0"/>
        <w:gridCol w:w="1276"/>
        <w:gridCol w:w="1701"/>
        <w:gridCol w:w="1559"/>
        <w:gridCol w:w="1417"/>
        <w:gridCol w:w="1459"/>
      </w:tblGrid>
      <w:tr w:rsidR="00C22769" w14:paraId="683E0428" w14:textId="77777777" w:rsidTr="00C22769">
        <w:trPr>
          <w:trHeight w:val="503"/>
        </w:trPr>
        <w:tc>
          <w:tcPr>
            <w:tcW w:w="2030" w:type="dxa"/>
          </w:tcPr>
          <w:p w14:paraId="2261541C" w14:textId="77777777" w:rsidR="00C22769" w:rsidRPr="00FD0CD2" w:rsidRDefault="00C22769" w:rsidP="00C22769">
            <w:pPr>
              <w:spacing w:after="0"/>
              <w:ind w:lef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CD2">
              <w:rPr>
                <w:rFonts w:ascii="Times New Roman" w:hAnsi="Times New Roman" w:cs="Times New Roman"/>
                <w:b/>
                <w:sz w:val="24"/>
                <w:szCs w:val="24"/>
              </w:rPr>
              <w:t>Класс опасности</w:t>
            </w:r>
          </w:p>
          <w:p w14:paraId="0AE474F7" w14:textId="77777777" w:rsidR="00C22769" w:rsidRPr="00FD0CD2" w:rsidRDefault="00C22769" w:rsidP="00C22769">
            <w:pPr>
              <w:spacing w:after="0"/>
              <w:ind w:lef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67E372" w14:textId="77777777" w:rsidR="00C22769" w:rsidRPr="00FD0CD2" w:rsidRDefault="00C22769" w:rsidP="00C22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8D83B4" w14:textId="77777777" w:rsidR="00C22769" w:rsidRPr="00FD0CD2" w:rsidRDefault="00C22769" w:rsidP="00C22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C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FD0CD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01" w:type="dxa"/>
          </w:tcPr>
          <w:p w14:paraId="4D024A76" w14:textId="77777777" w:rsidR="00C22769" w:rsidRPr="00FD0CD2" w:rsidRDefault="00C22769" w:rsidP="00C22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EF61F0" w14:textId="77777777" w:rsidR="00C22769" w:rsidRPr="00FD0CD2" w:rsidRDefault="00C22769" w:rsidP="00C22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C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FD0CD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59" w:type="dxa"/>
          </w:tcPr>
          <w:p w14:paraId="598D228E" w14:textId="77777777" w:rsidR="00C22769" w:rsidRPr="00FD0CD2" w:rsidRDefault="00C22769" w:rsidP="00C22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7390DB" w14:textId="77777777" w:rsidR="00C22769" w:rsidRPr="00FD0CD2" w:rsidRDefault="00C22769" w:rsidP="00C22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C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FD0CD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14:paraId="6A88F148" w14:textId="77777777" w:rsidR="00C22769" w:rsidRPr="00FD0CD2" w:rsidRDefault="00C22769" w:rsidP="00C22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9D3B30" w14:textId="77777777" w:rsidR="00C22769" w:rsidRPr="00FD0CD2" w:rsidRDefault="00C22769" w:rsidP="00C22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C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FD0CD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459" w:type="dxa"/>
          </w:tcPr>
          <w:p w14:paraId="04F466B9" w14:textId="77777777" w:rsidR="00C22769" w:rsidRPr="00FD0CD2" w:rsidRDefault="00C22769" w:rsidP="00C22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158938" w14:textId="77777777" w:rsidR="00C22769" w:rsidRPr="00FD0CD2" w:rsidRDefault="00C22769" w:rsidP="00C22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C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 </w:t>
            </w:r>
            <w:r w:rsidRPr="00FD0CD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C22769" w14:paraId="784DB942" w14:textId="77777777" w:rsidTr="00C22769">
        <w:trPr>
          <w:trHeight w:val="996"/>
        </w:trPr>
        <w:tc>
          <w:tcPr>
            <w:tcW w:w="2030" w:type="dxa"/>
          </w:tcPr>
          <w:p w14:paraId="2E325211" w14:textId="77777777" w:rsidR="00C22769" w:rsidRPr="00FD0CD2" w:rsidRDefault="00C22769" w:rsidP="00C22769">
            <w:pPr>
              <w:spacing w:after="0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2">
              <w:rPr>
                <w:rFonts w:ascii="Times New Roman" w:hAnsi="Times New Roman" w:cs="Times New Roman"/>
                <w:sz w:val="24"/>
                <w:szCs w:val="24"/>
              </w:rPr>
              <w:t>Образование отходов, тонн</w:t>
            </w:r>
          </w:p>
        </w:tc>
        <w:tc>
          <w:tcPr>
            <w:tcW w:w="1276" w:type="dxa"/>
          </w:tcPr>
          <w:p w14:paraId="5B83205A" w14:textId="77777777" w:rsidR="00C22769" w:rsidRPr="00FD0CD2" w:rsidRDefault="005A5E34" w:rsidP="005A5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E34">
              <w:rPr>
                <w:rFonts w:ascii="Times New Roman" w:hAnsi="Times New Roman" w:cs="Times New Roman"/>
                <w:sz w:val="24"/>
                <w:szCs w:val="24"/>
              </w:rPr>
              <w:t>266,732</w:t>
            </w:r>
          </w:p>
        </w:tc>
        <w:tc>
          <w:tcPr>
            <w:tcW w:w="1701" w:type="dxa"/>
          </w:tcPr>
          <w:p w14:paraId="507D1627" w14:textId="77777777" w:rsidR="00C22769" w:rsidRPr="00FD0CD2" w:rsidRDefault="005A5E34" w:rsidP="005A5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E34">
              <w:rPr>
                <w:rFonts w:ascii="Times New Roman" w:hAnsi="Times New Roman" w:cs="Times New Roman"/>
                <w:sz w:val="24"/>
                <w:szCs w:val="24"/>
              </w:rPr>
              <w:t>1108,895</w:t>
            </w:r>
          </w:p>
        </w:tc>
        <w:tc>
          <w:tcPr>
            <w:tcW w:w="1559" w:type="dxa"/>
          </w:tcPr>
          <w:p w14:paraId="69C7C0DD" w14:textId="77777777" w:rsidR="00C22769" w:rsidRPr="00FD0CD2" w:rsidRDefault="005A5E34" w:rsidP="005A5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E34">
              <w:rPr>
                <w:rFonts w:ascii="Times New Roman" w:hAnsi="Times New Roman" w:cs="Times New Roman"/>
                <w:sz w:val="24"/>
                <w:szCs w:val="24"/>
              </w:rPr>
              <w:t>27408</w:t>
            </w:r>
          </w:p>
        </w:tc>
        <w:tc>
          <w:tcPr>
            <w:tcW w:w="1417" w:type="dxa"/>
          </w:tcPr>
          <w:p w14:paraId="2F3ED14D" w14:textId="77777777" w:rsidR="00C22769" w:rsidRPr="00FD0CD2" w:rsidRDefault="005A5E34" w:rsidP="005A5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E34">
              <w:rPr>
                <w:rFonts w:ascii="Times New Roman" w:hAnsi="Times New Roman" w:cs="Times New Roman"/>
                <w:sz w:val="24"/>
                <w:szCs w:val="24"/>
              </w:rPr>
              <w:t>51758,817</w:t>
            </w:r>
          </w:p>
        </w:tc>
        <w:tc>
          <w:tcPr>
            <w:tcW w:w="1459" w:type="dxa"/>
          </w:tcPr>
          <w:p w14:paraId="17F049D9" w14:textId="77777777" w:rsidR="00C22769" w:rsidRPr="00FD0CD2" w:rsidRDefault="005A5E34" w:rsidP="005A5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E34">
              <w:rPr>
                <w:rFonts w:ascii="Times New Roman" w:hAnsi="Times New Roman" w:cs="Times New Roman"/>
                <w:sz w:val="24"/>
                <w:szCs w:val="24"/>
              </w:rPr>
              <w:t>184627,64</w:t>
            </w:r>
          </w:p>
        </w:tc>
      </w:tr>
    </w:tbl>
    <w:p w14:paraId="58C9185A" w14:textId="77777777" w:rsidR="00C22769" w:rsidRDefault="00C22769" w:rsidP="00D26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B82CCE" w14:textId="77777777" w:rsidR="00AC475E" w:rsidRDefault="00AC475E" w:rsidP="00D26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59BBB31" w14:textId="77777777" w:rsidR="00AC475E" w:rsidRDefault="00AC475E" w:rsidP="004C30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3328">
        <w:rPr>
          <w:rFonts w:ascii="Times New Roman" w:hAnsi="Times New Roman" w:cs="Times New Roman"/>
          <w:sz w:val="28"/>
          <w:szCs w:val="28"/>
        </w:rPr>
        <w:t>Согласно сведениям, предоставленным Региональным оператором</w:t>
      </w:r>
      <w:r w:rsidR="00636505">
        <w:rPr>
          <w:rFonts w:ascii="Times New Roman" w:hAnsi="Times New Roman" w:cs="Times New Roman"/>
          <w:sz w:val="28"/>
          <w:szCs w:val="28"/>
        </w:rPr>
        <w:t>,</w:t>
      </w:r>
      <w:r w:rsidRPr="003F3328">
        <w:rPr>
          <w:rFonts w:ascii="Times New Roman" w:hAnsi="Times New Roman" w:cs="Times New Roman"/>
          <w:sz w:val="28"/>
          <w:szCs w:val="28"/>
        </w:rPr>
        <w:t xml:space="preserve"> на территории Ивановской области в год </w:t>
      </w:r>
      <w:r>
        <w:rPr>
          <w:rFonts w:ascii="Times New Roman" w:hAnsi="Times New Roman" w:cs="Times New Roman"/>
          <w:sz w:val="28"/>
          <w:szCs w:val="28"/>
        </w:rPr>
        <w:t>за 20</w:t>
      </w:r>
      <w:r w:rsidR="00CB000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3F3328"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z w:val="28"/>
          <w:szCs w:val="28"/>
        </w:rPr>
        <w:t>овалось:</w:t>
      </w:r>
    </w:p>
    <w:p w14:paraId="72693744" w14:textId="77777777" w:rsidR="00CE64B7" w:rsidRDefault="00CE64B7" w:rsidP="004C30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553"/>
        <w:gridCol w:w="1897"/>
        <w:gridCol w:w="1091"/>
        <w:gridCol w:w="1937"/>
      </w:tblGrid>
      <w:tr w:rsidR="004C30C4" w14:paraId="42AFB226" w14:textId="77777777" w:rsidTr="007E53FA">
        <w:trPr>
          <w:trHeight w:val="1319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7A1E45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видов отходов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E80C90" w14:textId="77777777" w:rsidR="004C30C4" w:rsidRDefault="004C30C4" w:rsidP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отхода по федеральному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-ному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каталогу отходов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36E5CD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опасности отхода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BC1E" w14:textId="77777777" w:rsidR="004C30C4" w:rsidRDefault="004C30C4" w:rsidP="0084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Поступление </w:t>
            </w:r>
            <w:r w:rsidRPr="00B83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отходов из хозяйствующих субъектов </w:t>
            </w:r>
            <w:r w:rsidRPr="00B83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20</w:t>
            </w:r>
            <w:r w:rsidR="00847F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Pr="00B83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куб.м.</w:t>
            </w:r>
          </w:p>
        </w:tc>
      </w:tr>
      <w:tr w:rsidR="004C30C4" w14:paraId="2BE90C3B" w14:textId="77777777" w:rsidTr="007E53FA">
        <w:trPr>
          <w:trHeight w:val="76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52412E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упаковочных материалов из бумаги и картона, загрязненные средствами моющими, чистящими и полирующими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139B78B3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40591901604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E722F96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86F0D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477 961,29</w:t>
            </w:r>
          </w:p>
        </w:tc>
      </w:tr>
      <w:tr w:rsidR="004C30C4" w14:paraId="442C7F75" w14:textId="77777777" w:rsidTr="007E53FA">
        <w:trPr>
          <w:trHeight w:val="51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870A5A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 жилищ несортированные (исключая крупногабаритные)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5A4ED26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73111001724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32A8519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0F60F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144 940,85</w:t>
            </w:r>
          </w:p>
        </w:tc>
      </w:tr>
      <w:tr w:rsidR="004C30C4" w14:paraId="30840D19" w14:textId="77777777" w:rsidTr="007E53FA">
        <w:trPr>
          <w:trHeight w:val="76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227574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мусор от офисных и бытовых помещений организаций несортированный (исключая крупногабаритный)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1700EE0F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73310001724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19B9864D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1EB12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399 014,39</w:t>
            </w:r>
          </w:p>
        </w:tc>
      </w:tr>
      <w:tr w:rsidR="004C30C4" w14:paraId="0FA88D13" w14:textId="77777777" w:rsidTr="007E53FA">
        <w:trPr>
          <w:trHeight w:val="51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F73FCA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мусор и смет производственных помещений малоопасный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C56FBB4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73321001724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00301A2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26424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8 804,86</w:t>
            </w:r>
          </w:p>
        </w:tc>
      </w:tr>
      <w:tr w:rsidR="004C30C4" w14:paraId="1FE229F0" w14:textId="77777777" w:rsidTr="007E53FA">
        <w:trPr>
          <w:trHeight w:val="51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38DD21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мусор и смет от уборки складских помещений малоопасный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08822EA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73322001724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1B0425F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F2EC6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1 537,67</w:t>
            </w:r>
          </w:p>
        </w:tc>
      </w:tr>
      <w:tr w:rsidR="004C30C4" w14:paraId="5B85C2A6" w14:textId="77777777" w:rsidTr="007E53FA">
        <w:trPr>
          <w:trHeight w:val="51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6FA505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кухонь и организаций общественного питания несортированные прочие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01A7992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73610002724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2B6BE31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B23B5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14 261,64</w:t>
            </w:r>
          </w:p>
        </w:tc>
      </w:tr>
      <w:tr w:rsidR="004C30C4" w14:paraId="0D67EE0D" w14:textId="77777777" w:rsidTr="007E53FA">
        <w:trPr>
          <w:trHeight w:val="51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8949B9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уборки помещений парикмахерских, салонов красоты, соляриев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EDE1BDD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73941001724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9DFEF6F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162CA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6 154,11</w:t>
            </w:r>
          </w:p>
        </w:tc>
      </w:tr>
      <w:tr w:rsidR="007E53FA" w14:paraId="31C76BB0" w14:textId="77777777" w:rsidTr="007E53FA">
        <w:trPr>
          <w:trHeight w:val="502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41634" w14:textId="77777777" w:rsidR="007E53FA" w:rsidRDefault="007E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мусор от сноса и разборки зданий несортированный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4AC8B" w14:textId="77777777" w:rsidR="007E53FA" w:rsidRDefault="007E5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81290101724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0C40AB" w14:textId="77777777" w:rsidR="007E53FA" w:rsidRDefault="007E5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99074" w14:textId="77777777" w:rsidR="007E53FA" w:rsidRPr="00CE64B7" w:rsidRDefault="00030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7E53FA"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9 911,07</w:t>
            </w:r>
          </w:p>
        </w:tc>
      </w:tr>
      <w:tr w:rsidR="004C30C4" w14:paraId="79571B91" w14:textId="77777777" w:rsidTr="007E53FA">
        <w:trPr>
          <w:trHeight w:val="51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7B0598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строительных и ремонтных работ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C927D12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89000001724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AD5081C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4FBA7" w14:textId="77777777" w:rsidR="004C30C4" w:rsidRPr="00CE64B7" w:rsidRDefault="00030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4C30C4"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8 190,60</w:t>
            </w:r>
          </w:p>
        </w:tc>
      </w:tr>
      <w:tr w:rsidR="004C30C4" w14:paraId="3A512C7F" w14:textId="77777777" w:rsidTr="007E53FA">
        <w:trPr>
          <w:trHeight w:val="51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C98B14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бумаги и картона от канцелярской деятельности и делопроизводства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7E94C6A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40512202605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C2569A8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32221" w14:textId="77777777" w:rsidR="004C30C4" w:rsidRPr="00CE64B7" w:rsidRDefault="00030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C30C4"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5 763,43</w:t>
            </w:r>
          </w:p>
        </w:tc>
      </w:tr>
      <w:tr w:rsidR="004C30C4" w14:paraId="27E8ECF2" w14:textId="77777777" w:rsidTr="007E53FA">
        <w:trPr>
          <w:trHeight w:val="26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24DC2D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упаковочной бумаги незагрязненные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C1F9499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40518201605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2947ACA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75C9E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23 056,18</w:t>
            </w:r>
          </w:p>
        </w:tc>
      </w:tr>
      <w:tr w:rsidR="004C30C4" w14:paraId="718DFC55" w14:textId="77777777" w:rsidTr="007E53FA">
        <w:trPr>
          <w:trHeight w:val="284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D6C7B2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упаковочного картона незагрязненные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3B7D1F4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40518301605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DFE52C2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9C382" w14:textId="77777777" w:rsidR="004C30C4" w:rsidRPr="00CE64B7" w:rsidRDefault="004C30C4" w:rsidP="00030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30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3 830,27</w:t>
            </w:r>
          </w:p>
        </w:tc>
      </w:tr>
      <w:tr w:rsidR="004C30C4" w14:paraId="71EBBAA8" w14:textId="77777777" w:rsidTr="007E53FA">
        <w:trPr>
          <w:trHeight w:val="51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164C3A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отходы упаковочного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гофрокартона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незагрязненные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577427C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40518401605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B3E5ACE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E3672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2 162,27</w:t>
            </w:r>
          </w:p>
        </w:tc>
      </w:tr>
      <w:tr w:rsidR="004C30C4" w14:paraId="2D9D68F3" w14:textId="77777777" w:rsidTr="007E53FA">
        <w:trPr>
          <w:trHeight w:val="51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64B9FC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упаковочных материалов из бумаги и картона несортированные незагрязненные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23FFB98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40581101605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BA3EA95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B3356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6 771,83</w:t>
            </w:r>
          </w:p>
        </w:tc>
      </w:tr>
      <w:tr w:rsidR="004C30C4" w14:paraId="55C1FE6A" w14:textId="77777777" w:rsidTr="007E53FA">
        <w:trPr>
          <w:trHeight w:val="21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CFEBAD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коммунальные твердые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5910491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73100000000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7691BC6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B4063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39 892,89</w:t>
            </w:r>
          </w:p>
        </w:tc>
      </w:tr>
      <w:tr w:rsidR="004C30C4" w14:paraId="1FEB3579" w14:textId="77777777" w:rsidTr="007E53FA">
        <w:trPr>
          <w:trHeight w:val="222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4A0A4B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 жилищ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979944C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73110000000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83AF229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904D4" w14:textId="77777777" w:rsidR="004C30C4" w:rsidRPr="00CE64B7" w:rsidRDefault="00030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C30C4"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5 560,48</w:t>
            </w:r>
          </w:p>
        </w:tc>
      </w:tr>
      <w:tr w:rsidR="004C30C4" w14:paraId="203BFC87" w14:textId="77777777" w:rsidTr="007E53FA">
        <w:trPr>
          <w:trHeight w:val="36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6F317C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 жилищ при совместном сборе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DCA234F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73111000000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EB96F8E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97CF8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299 066,43</w:t>
            </w:r>
          </w:p>
        </w:tc>
      </w:tr>
      <w:tr w:rsidR="004C30C4" w14:paraId="14A9685F" w14:textId="77777777" w:rsidTr="007E53FA">
        <w:trPr>
          <w:trHeight w:val="30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5396FE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 жилищ крупногабаритные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9D460D7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73111002215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3941EC0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C9553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30 976,97</w:t>
            </w:r>
          </w:p>
        </w:tc>
      </w:tr>
      <w:tr w:rsidR="004C30C4" w14:paraId="396F646E" w14:textId="77777777" w:rsidTr="007E53FA">
        <w:trPr>
          <w:trHeight w:val="51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15C879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потребления на производстве, подобные коммунальным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8B89A21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73300000000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CFDCB77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36826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139 680,15</w:t>
            </w:r>
          </w:p>
        </w:tc>
      </w:tr>
      <w:tr w:rsidR="004C30C4" w14:paraId="6BD2BF75" w14:textId="77777777" w:rsidTr="007E53FA">
        <w:trPr>
          <w:trHeight w:val="441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6C95B9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мусор от офисных и бытовых помещений организаций практически неопасный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DB891CE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73310002725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CBE5D22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7C9BA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52 444,86</w:t>
            </w:r>
          </w:p>
        </w:tc>
      </w:tr>
      <w:tr w:rsidR="004C30C4" w14:paraId="7D4100E6" w14:textId="77777777" w:rsidTr="007E53FA">
        <w:trPr>
          <w:trHeight w:val="76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07D202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Мусор и смет производственных и складских помещений, не относящийся к твердым коммунальным отходам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A105CC9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73320000000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0C45E7E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9C897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432,45</w:t>
            </w:r>
          </w:p>
        </w:tc>
      </w:tr>
      <w:tr w:rsidR="004C30C4" w14:paraId="66443D31" w14:textId="77777777" w:rsidTr="007E53FA">
        <w:trPr>
          <w:trHeight w:val="51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72A9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 с территории предприятия практически неопасный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804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73339002715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D58D80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23E7E" w14:textId="77777777" w:rsidR="004C30C4" w:rsidRPr="00CE64B7" w:rsidRDefault="004C30C4" w:rsidP="00030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30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030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030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</w:tr>
      <w:tr w:rsidR="004C30C4" w14:paraId="70E093DF" w14:textId="77777777" w:rsidTr="007E53FA">
        <w:trPr>
          <w:trHeight w:val="76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5D56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C59299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73510001725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5AFB4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2681A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226 873,66</w:t>
            </w:r>
          </w:p>
        </w:tc>
      </w:tr>
      <w:tr w:rsidR="004C30C4" w14:paraId="352EA209" w14:textId="77777777" w:rsidTr="007E53FA">
        <w:trPr>
          <w:trHeight w:val="76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B776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уборки территории и помещений объектов оптово-розничной торговли промышленными товарами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AC27F8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73510002725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649E9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E2A04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95 096,61</w:t>
            </w:r>
          </w:p>
        </w:tc>
      </w:tr>
      <w:tr w:rsidR="004C30C4" w14:paraId="7C0DB4A1" w14:textId="77777777" w:rsidTr="007E53FA">
        <w:trPr>
          <w:trHeight w:val="51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B1127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кухонь и предприятий общественного питания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9DF5DD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73610000000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DD9F3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F481A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2 738,22</w:t>
            </w:r>
          </w:p>
        </w:tc>
      </w:tr>
      <w:tr w:rsidR="004C30C4" w14:paraId="0142A351" w14:textId="77777777" w:rsidTr="007E53FA">
        <w:trPr>
          <w:trHeight w:val="51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849E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уборки территории и помещений учебно-воспитательных учреждений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076C40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73710001725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D0BEB2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09EA3" w14:textId="77777777" w:rsidR="004C30C4" w:rsidRPr="00CE64B7" w:rsidRDefault="004C30C4" w:rsidP="00030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30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8 867,32</w:t>
            </w:r>
          </w:p>
        </w:tc>
      </w:tr>
      <w:tr w:rsidR="004C30C4" w14:paraId="2D67760E" w14:textId="77777777" w:rsidTr="007E53FA">
        <w:trPr>
          <w:trHeight w:val="765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1491" w14:textId="77777777" w:rsidR="004C30C4" w:rsidRDefault="004C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уборки территории и помещений культурно-спортивных учреждений и зрелищных мероприятий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A1FD14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73710002725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76DE22" w14:textId="77777777" w:rsidR="004C30C4" w:rsidRDefault="004C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46731" w14:textId="77777777" w:rsidR="004C30C4" w:rsidRPr="00CE64B7" w:rsidRDefault="004C3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14 984,04</w:t>
            </w:r>
          </w:p>
        </w:tc>
      </w:tr>
      <w:tr w:rsidR="004C30C4" w14:paraId="4F9CA3CC" w14:textId="77777777" w:rsidTr="007E53FA">
        <w:trPr>
          <w:trHeight w:val="300"/>
        </w:trPr>
        <w:tc>
          <w:tcPr>
            <w:tcW w:w="4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8B3DA" w14:textId="77777777" w:rsidR="004C30C4" w:rsidRDefault="004C30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897F3" w14:textId="77777777" w:rsidR="004C30C4" w:rsidRDefault="004C30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A1287" w14:textId="77777777" w:rsidR="004C30C4" w:rsidRDefault="004C30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5A94C" w14:textId="77777777" w:rsidR="004C30C4" w:rsidRDefault="0003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030986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2 630 400</w:t>
            </w:r>
          </w:p>
        </w:tc>
      </w:tr>
    </w:tbl>
    <w:p w14:paraId="4744A51F" w14:textId="77777777" w:rsidR="004C30C4" w:rsidRDefault="004C30C4" w:rsidP="00D26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7F7233" w14:textId="77777777" w:rsidR="00BE346D" w:rsidRDefault="008343C1" w:rsidP="008D4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74CE37F" w14:textId="77777777" w:rsidR="000433D8" w:rsidRDefault="000433D8" w:rsidP="008D4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C05839" w14:textId="77777777" w:rsidR="00BE346D" w:rsidRDefault="00BE346D" w:rsidP="008D4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образовавшегося ТКО в 2020 год</w:t>
      </w:r>
      <w:r w:rsidR="000433D8">
        <w:rPr>
          <w:rFonts w:ascii="Times New Roman" w:hAnsi="Times New Roman" w:cs="Times New Roman"/>
          <w:sz w:val="28"/>
          <w:szCs w:val="28"/>
        </w:rPr>
        <w:t>у в  районах Ивановской области: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551"/>
        <w:gridCol w:w="4962"/>
      </w:tblGrid>
      <w:tr w:rsidR="00BE346D" w:rsidRPr="00174EAC" w14:paraId="23852675" w14:textId="77777777" w:rsidTr="00BE346D">
        <w:trPr>
          <w:trHeight w:val="204"/>
        </w:trPr>
        <w:tc>
          <w:tcPr>
            <w:tcW w:w="4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581C9" w14:textId="77777777" w:rsidR="00BE346D" w:rsidRPr="00174EAC" w:rsidRDefault="00BE346D" w:rsidP="0013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0D841" w14:textId="77777777" w:rsidR="00BE346D" w:rsidRPr="00174EAC" w:rsidRDefault="00BE346D" w:rsidP="0013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E346D" w:rsidRPr="00BE346D" w14:paraId="1CF9571E" w14:textId="77777777" w:rsidTr="00BE346D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6211F1C" w14:textId="77777777" w:rsidR="00BE346D" w:rsidRPr="00BE346D" w:rsidRDefault="00BE346D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FB34F62" w14:textId="77777777" w:rsidR="00BE346D" w:rsidRPr="00BE346D" w:rsidRDefault="00BE346D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Объем, м3</w:t>
            </w:r>
          </w:p>
        </w:tc>
      </w:tr>
      <w:tr w:rsidR="00B823B4" w:rsidRPr="00BE346D" w14:paraId="3FCCA3E2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DEC2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Верхнеландеховский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18F8B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7 863</w:t>
            </w:r>
          </w:p>
        </w:tc>
      </w:tr>
      <w:tr w:rsidR="00B823B4" w:rsidRPr="00BE346D" w14:paraId="653C392C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ED85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Вичуга го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FC7AE" w14:textId="77777777" w:rsidR="00B823B4" w:rsidRPr="00B823B4" w:rsidRDefault="00C80E97" w:rsidP="00B823B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823B4" w:rsidRPr="00B823B4">
              <w:rPr>
                <w:rFonts w:ascii="Times New Roman" w:hAnsi="Times New Roman" w:cs="Times New Roman"/>
              </w:rPr>
              <w:t>5 443</w:t>
            </w:r>
          </w:p>
        </w:tc>
      </w:tr>
      <w:tr w:rsidR="00B823B4" w:rsidRPr="00BE346D" w14:paraId="5C542EE5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3A74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Вичугский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15C71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34 087</w:t>
            </w:r>
          </w:p>
        </w:tc>
      </w:tr>
      <w:tr w:rsidR="00B823B4" w:rsidRPr="00BE346D" w14:paraId="2D3753D5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EAD9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Гаврилово-Посадский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950A2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38 170</w:t>
            </w:r>
          </w:p>
        </w:tc>
      </w:tr>
      <w:tr w:rsidR="00B823B4" w:rsidRPr="00BE346D" w14:paraId="4EFD6627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EB52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Заволжский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B7391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39 315</w:t>
            </w:r>
          </w:p>
        </w:tc>
      </w:tr>
      <w:tr w:rsidR="00B823B4" w:rsidRPr="00BE346D" w14:paraId="42BFA1F9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D642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Иваново г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C97FC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1 341 254</w:t>
            </w:r>
          </w:p>
        </w:tc>
      </w:tr>
      <w:tr w:rsidR="00B823B4" w:rsidRPr="00BE346D" w14:paraId="1A8FA1DA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9803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57AA9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108 456</w:t>
            </w:r>
          </w:p>
        </w:tc>
      </w:tr>
      <w:tr w:rsidR="00B823B4" w:rsidRPr="00BE346D" w14:paraId="06D4BF58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F6CC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Ильинский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8B857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29 223</w:t>
            </w:r>
          </w:p>
        </w:tc>
      </w:tr>
      <w:tr w:rsidR="00B823B4" w:rsidRPr="00BE346D" w14:paraId="2D3C3F5F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4F5D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Кинешемский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65B2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46 080</w:t>
            </w:r>
          </w:p>
        </w:tc>
      </w:tr>
      <w:tr w:rsidR="00B823B4" w:rsidRPr="00BE346D" w14:paraId="6956FE8F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F3F4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Кинешма го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CCAD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212 922</w:t>
            </w:r>
          </w:p>
        </w:tc>
      </w:tr>
      <w:tr w:rsidR="00B823B4" w:rsidRPr="00BE346D" w14:paraId="16341E5C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9B93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D3843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57 104</w:t>
            </w:r>
          </w:p>
        </w:tc>
      </w:tr>
      <w:tr w:rsidR="00B823B4" w:rsidRPr="00BE346D" w14:paraId="37878836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75DB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Кохма го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F302A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58 189</w:t>
            </w:r>
          </w:p>
        </w:tc>
      </w:tr>
      <w:tr w:rsidR="00B823B4" w:rsidRPr="00BE346D" w14:paraId="30A3CA37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47FF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Лежневский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3ED4F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50 754</w:t>
            </w:r>
          </w:p>
        </w:tc>
      </w:tr>
      <w:tr w:rsidR="00B823B4" w:rsidRPr="00BE346D" w14:paraId="7140CD1E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63A5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Лухский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8653D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23 860</w:t>
            </w:r>
          </w:p>
        </w:tc>
      </w:tr>
      <w:tr w:rsidR="00B823B4" w:rsidRPr="00BE346D" w14:paraId="7FFE981C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F0AE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Палехский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33BEC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26 015</w:t>
            </w:r>
          </w:p>
        </w:tc>
      </w:tr>
      <w:tr w:rsidR="00B823B4" w:rsidRPr="00BE346D" w14:paraId="7AECBD34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6008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Пестяковский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70878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25 008</w:t>
            </w:r>
          </w:p>
        </w:tc>
      </w:tr>
      <w:tr w:rsidR="00B823B4" w:rsidRPr="00BE346D" w14:paraId="7D669607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7D62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Приволжский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DFE6E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49 133</w:t>
            </w:r>
          </w:p>
        </w:tc>
      </w:tr>
      <w:tr w:rsidR="00B823B4" w:rsidRPr="00BE346D" w14:paraId="7AEC2EDC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831A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Пучежский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06054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43 168</w:t>
            </w:r>
          </w:p>
        </w:tc>
      </w:tr>
      <w:tr w:rsidR="00B823B4" w:rsidRPr="00BE346D" w14:paraId="1855BA9D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9E8A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Родниковский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4EE45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73 956</w:t>
            </w:r>
          </w:p>
        </w:tc>
      </w:tr>
      <w:tr w:rsidR="00B823B4" w:rsidRPr="00BE346D" w14:paraId="6B69F73D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E217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Савинский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26A05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7 863</w:t>
            </w:r>
          </w:p>
        </w:tc>
      </w:tr>
      <w:tr w:rsidR="00B823B4" w:rsidRPr="00BE346D" w14:paraId="3D72C356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CC8E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Тейково го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A44EC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85 443</w:t>
            </w:r>
          </w:p>
        </w:tc>
      </w:tr>
      <w:tr w:rsidR="00B823B4" w:rsidRPr="00BE346D" w14:paraId="748B7095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9D85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Тейковский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3EB02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34 087</w:t>
            </w:r>
          </w:p>
        </w:tc>
      </w:tr>
      <w:tr w:rsidR="00B823B4" w:rsidRPr="00BE346D" w14:paraId="64512666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0190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Фурмановский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7A77D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40 170</w:t>
            </w:r>
          </w:p>
        </w:tc>
      </w:tr>
      <w:tr w:rsidR="00B823B4" w:rsidRPr="00BE346D" w14:paraId="48DD66E5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F58B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Шуйский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A8AD9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39 315</w:t>
            </w:r>
          </w:p>
        </w:tc>
      </w:tr>
      <w:tr w:rsidR="00B823B4" w:rsidRPr="00BE346D" w14:paraId="7E3F5948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44A4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Шуя го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34588" w14:textId="77777777" w:rsidR="00B823B4" w:rsidRPr="00B823B4" w:rsidRDefault="00B823B4" w:rsidP="00C80E97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 xml:space="preserve"> 1</w:t>
            </w:r>
            <w:r w:rsidR="00C80E97">
              <w:rPr>
                <w:rFonts w:ascii="Times New Roman" w:hAnsi="Times New Roman" w:cs="Times New Roman"/>
              </w:rPr>
              <w:t>0</w:t>
            </w:r>
            <w:r w:rsidRPr="00B823B4">
              <w:rPr>
                <w:rFonts w:ascii="Times New Roman" w:hAnsi="Times New Roman" w:cs="Times New Roman"/>
              </w:rPr>
              <w:t>1  680</w:t>
            </w:r>
          </w:p>
        </w:tc>
      </w:tr>
      <w:tr w:rsidR="00B823B4" w:rsidRPr="00BE346D" w14:paraId="4AC6741D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080E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Южский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EE650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48 456</w:t>
            </w:r>
          </w:p>
        </w:tc>
      </w:tr>
      <w:tr w:rsidR="00B823B4" w:rsidRPr="00BE346D" w14:paraId="66CA4545" w14:textId="77777777" w:rsidTr="00BE3967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4956" w14:textId="77777777" w:rsidR="00B823B4" w:rsidRPr="000433D8" w:rsidRDefault="00B823B4" w:rsidP="0013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Юрьевецкий р-н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7490D" w14:textId="77777777" w:rsidR="00B823B4" w:rsidRPr="00B823B4" w:rsidRDefault="00B823B4" w:rsidP="00B823B4">
            <w:pPr>
              <w:jc w:val="right"/>
              <w:rPr>
                <w:rFonts w:ascii="Times New Roman" w:hAnsi="Times New Roman" w:cs="Times New Roman"/>
              </w:rPr>
            </w:pPr>
            <w:r w:rsidRPr="00B823B4">
              <w:rPr>
                <w:rFonts w:ascii="Times New Roman" w:hAnsi="Times New Roman" w:cs="Times New Roman"/>
              </w:rPr>
              <w:t>7 863</w:t>
            </w:r>
          </w:p>
        </w:tc>
      </w:tr>
    </w:tbl>
    <w:p w14:paraId="78D06831" w14:textId="77777777" w:rsidR="00BE346D" w:rsidRPr="00BE346D" w:rsidRDefault="00BE346D" w:rsidP="008D48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A10DD" w14:textId="77777777" w:rsidR="004828BB" w:rsidRDefault="008343C1" w:rsidP="000433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вклад в количество образующихся отходов на территории Ивановской области </w:t>
      </w:r>
      <w:r w:rsidR="004828BB">
        <w:rPr>
          <w:rFonts w:ascii="Times New Roman" w:hAnsi="Times New Roman" w:cs="Times New Roman"/>
          <w:sz w:val="28"/>
          <w:szCs w:val="28"/>
        </w:rPr>
        <w:t>вносят физические лица</w:t>
      </w:r>
      <w:r w:rsidR="00574249">
        <w:rPr>
          <w:rFonts w:ascii="Times New Roman" w:hAnsi="Times New Roman" w:cs="Times New Roman"/>
          <w:sz w:val="28"/>
          <w:szCs w:val="28"/>
        </w:rPr>
        <w:t>,</w:t>
      </w:r>
      <w:r w:rsidR="004828BB">
        <w:rPr>
          <w:rFonts w:ascii="Times New Roman" w:hAnsi="Times New Roman" w:cs="Times New Roman"/>
          <w:sz w:val="28"/>
          <w:szCs w:val="28"/>
        </w:rPr>
        <w:t xml:space="preserve"> проживающие в многоквартирных и индивидуальных жилых домах.</w:t>
      </w:r>
    </w:p>
    <w:p w14:paraId="44A5F23C" w14:textId="77777777" w:rsidR="00F41203" w:rsidRDefault="00F41203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41203">
        <w:rPr>
          <w:rFonts w:ascii="Times New Roman" w:hAnsi="Times New Roman" w:cs="Times New Roman"/>
          <w:sz w:val="28"/>
          <w:szCs w:val="28"/>
        </w:rPr>
        <w:t>структуре отходов I класса, образовавшихся у юридических лиц и индивидуальных предпринимателей Ивановской области, основную долю занимают ртутные, ртутно-кварцевые, люминесцентные лампы и трубки, утратившие потребительские свойства, на долю которых приходится более 99% отходов I класса опасности.</w:t>
      </w:r>
    </w:p>
    <w:p w14:paraId="2D4ABCB1" w14:textId="77777777" w:rsidR="001B12F9" w:rsidRDefault="001B12F9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B12F9">
        <w:rPr>
          <w:rFonts w:ascii="Times New Roman" w:hAnsi="Times New Roman" w:cs="Times New Roman"/>
          <w:sz w:val="28"/>
          <w:szCs w:val="28"/>
        </w:rPr>
        <w:t xml:space="preserve"> структуре отходов II класса, образовавшихся у юридических лиц и индивидуальных предпринимателей Ивановской области, основную долю занимают аккумуляторы свинцовые отработанные неповрежденные, с электролитом, на долю которых приходится более 96% отходов II класса опасности.</w:t>
      </w:r>
    </w:p>
    <w:p w14:paraId="2735A46D" w14:textId="77777777" w:rsidR="00D11895" w:rsidRDefault="004828BB" w:rsidP="008D4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4572" w:rsidRPr="00131445">
        <w:rPr>
          <w:rFonts w:ascii="Times New Roman" w:hAnsi="Times New Roman" w:cs="Times New Roman"/>
          <w:sz w:val="28"/>
          <w:szCs w:val="28"/>
        </w:rPr>
        <w:t>Данные об образовании отходов, систематизированные по видам отходов согласно федеральному классификационному каталогу отходов и их классам опасности</w:t>
      </w:r>
      <w:r w:rsidR="00574249">
        <w:rPr>
          <w:rFonts w:ascii="Times New Roman" w:hAnsi="Times New Roman" w:cs="Times New Roman"/>
          <w:sz w:val="28"/>
          <w:szCs w:val="28"/>
        </w:rPr>
        <w:t>,</w:t>
      </w:r>
      <w:r w:rsidR="00F94572" w:rsidRPr="00131445">
        <w:rPr>
          <w:rFonts w:ascii="Times New Roman" w:hAnsi="Times New Roman" w:cs="Times New Roman"/>
          <w:sz w:val="28"/>
          <w:szCs w:val="28"/>
        </w:rPr>
        <w:t xml:space="preserve"> образующиеся на территории Ивановской области</w:t>
      </w:r>
      <w:r w:rsidR="00574249">
        <w:rPr>
          <w:rFonts w:ascii="Times New Roman" w:hAnsi="Times New Roman" w:cs="Times New Roman"/>
          <w:sz w:val="28"/>
          <w:szCs w:val="28"/>
        </w:rPr>
        <w:t>,</w:t>
      </w:r>
      <w:r w:rsidR="00C7356D" w:rsidRPr="00131445">
        <w:rPr>
          <w:rFonts w:ascii="Times New Roman" w:hAnsi="Times New Roman" w:cs="Times New Roman"/>
          <w:sz w:val="28"/>
          <w:szCs w:val="28"/>
        </w:rPr>
        <w:t xml:space="preserve"> согласно статистической информации полученной от Управления Росприроднадзора по Владимирской и Ивановской областям</w:t>
      </w:r>
      <w:r w:rsidR="00CF0CFC">
        <w:rPr>
          <w:rFonts w:ascii="Times New Roman" w:hAnsi="Times New Roman" w:cs="Times New Roman"/>
          <w:sz w:val="28"/>
          <w:szCs w:val="28"/>
        </w:rPr>
        <w:t xml:space="preserve"> за 2020</w:t>
      </w:r>
      <w:r w:rsidR="000D07E4">
        <w:rPr>
          <w:rFonts w:ascii="Times New Roman" w:hAnsi="Times New Roman" w:cs="Times New Roman"/>
          <w:sz w:val="28"/>
          <w:szCs w:val="28"/>
        </w:rPr>
        <w:t xml:space="preserve"> год </w:t>
      </w:r>
      <w:r w:rsidR="00F94572" w:rsidRPr="00F43399">
        <w:rPr>
          <w:rFonts w:ascii="Times New Roman" w:hAnsi="Times New Roman" w:cs="Times New Roman"/>
          <w:sz w:val="28"/>
          <w:szCs w:val="28"/>
        </w:rPr>
        <w:t>предс</w:t>
      </w:r>
      <w:r w:rsidR="00E8621F" w:rsidRPr="00F43399">
        <w:rPr>
          <w:rFonts w:ascii="Times New Roman" w:hAnsi="Times New Roman" w:cs="Times New Roman"/>
          <w:sz w:val="28"/>
          <w:szCs w:val="28"/>
        </w:rPr>
        <w:t>тавлены в приложении №</w:t>
      </w:r>
      <w:r w:rsidR="00ED535C">
        <w:rPr>
          <w:rFonts w:ascii="Times New Roman" w:hAnsi="Times New Roman" w:cs="Times New Roman"/>
          <w:sz w:val="28"/>
          <w:szCs w:val="28"/>
        </w:rPr>
        <w:t xml:space="preserve"> </w:t>
      </w:r>
      <w:r w:rsidR="00E8621F" w:rsidRPr="00F43399">
        <w:rPr>
          <w:rFonts w:ascii="Times New Roman" w:hAnsi="Times New Roman" w:cs="Times New Roman"/>
          <w:sz w:val="28"/>
          <w:szCs w:val="28"/>
        </w:rPr>
        <w:t>3</w:t>
      </w:r>
      <w:r w:rsidR="000D07E4">
        <w:rPr>
          <w:rFonts w:ascii="Times New Roman" w:hAnsi="Times New Roman" w:cs="Times New Roman"/>
          <w:sz w:val="28"/>
          <w:szCs w:val="28"/>
        </w:rPr>
        <w:t xml:space="preserve"> </w:t>
      </w:r>
      <w:r w:rsidR="00F94572" w:rsidRPr="00F43399">
        <w:rPr>
          <w:rFonts w:ascii="Times New Roman" w:hAnsi="Times New Roman" w:cs="Times New Roman"/>
          <w:sz w:val="28"/>
          <w:szCs w:val="28"/>
        </w:rPr>
        <w:t>(таблица №</w:t>
      </w:r>
      <w:r w:rsidR="00ED535C">
        <w:rPr>
          <w:rFonts w:ascii="Times New Roman" w:hAnsi="Times New Roman" w:cs="Times New Roman"/>
          <w:sz w:val="28"/>
          <w:szCs w:val="28"/>
        </w:rPr>
        <w:t xml:space="preserve"> </w:t>
      </w:r>
      <w:r w:rsidR="000D07E4">
        <w:rPr>
          <w:rFonts w:ascii="Times New Roman" w:hAnsi="Times New Roman" w:cs="Times New Roman"/>
          <w:sz w:val="28"/>
          <w:szCs w:val="28"/>
        </w:rPr>
        <w:t>2</w:t>
      </w:r>
      <w:r w:rsidR="00C7356D" w:rsidRPr="00F43399">
        <w:rPr>
          <w:rFonts w:ascii="Times New Roman" w:hAnsi="Times New Roman" w:cs="Times New Roman"/>
          <w:sz w:val="28"/>
          <w:szCs w:val="28"/>
        </w:rPr>
        <w:t>)</w:t>
      </w:r>
      <w:r w:rsidR="000D07E4">
        <w:rPr>
          <w:rFonts w:ascii="Times New Roman" w:hAnsi="Times New Roman" w:cs="Times New Roman"/>
          <w:sz w:val="28"/>
          <w:szCs w:val="28"/>
        </w:rPr>
        <w:t>, за 201</w:t>
      </w:r>
      <w:r w:rsidR="00CF0CFC">
        <w:rPr>
          <w:rFonts w:ascii="Times New Roman" w:hAnsi="Times New Roman" w:cs="Times New Roman"/>
          <w:sz w:val="28"/>
          <w:szCs w:val="28"/>
        </w:rPr>
        <w:t>9</w:t>
      </w:r>
      <w:r w:rsidR="000D07E4">
        <w:rPr>
          <w:rFonts w:ascii="Times New Roman" w:hAnsi="Times New Roman" w:cs="Times New Roman"/>
          <w:sz w:val="28"/>
          <w:szCs w:val="28"/>
        </w:rPr>
        <w:t xml:space="preserve"> год </w:t>
      </w:r>
      <w:r w:rsidR="000D07E4" w:rsidRPr="00F43399">
        <w:rPr>
          <w:rFonts w:ascii="Times New Roman" w:hAnsi="Times New Roman" w:cs="Times New Roman"/>
          <w:sz w:val="28"/>
          <w:szCs w:val="28"/>
        </w:rPr>
        <w:t>представлены в приложении №</w:t>
      </w:r>
      <w:r w:rsidR="00D04929">
        <w:rPr>
          <w:rFonts w:ascii="Times New Roman" w:hAnsi="Times New Roman" w:cs="Times New Roman"/>
          <w:sz w:val="28"/>
          <w:szCs w:val="28"/>
        </w:rPr>
        <w:t xml:space="preserve"> </w:t>
      </w:r>
      <w:r w:rsidR="000D07E4" w:rsidRPr="00F43399">
        <w:rPr>
          <w:rFonts w:ascii="Times New Roman" w:hAnsi="Times New Roman" w:cs="Times New Roman"/>
          <w:sz w:val="28"/>
          <w:szCs w:val="28"/>
        </w:rPr>
        <w:t>3</w:t>
      </w:r>
      <w:r w:rsidR="000D07E4">
        <w:rPr>
          <w:rFonts w:ascii="Times New Roman" w:hAnsi="Times New Roman" w:cs="Times New Roman"/>
          <w:sz w:val="28"/>
          <w:szCs w:val="28"/>
        </w:rPr>
        <w:t xml:space="preserve"> </w:t>
      </w:r>
      <w:r w:rsidR="000D07E4" w:rsidRPr="00F43399">
        <w:rPr>
          <w:rFonts w:ascii="Times New Roman" w:hAnsi="Times New Roman" w:cs="Times New Roman"/>
          <w:sz w:val="28"/>
          <w:szCs w:val="28"/>
        </w:rPr>
        <w:t>(таблица №</w:t>
      </w:r>
      <w:r w:rsidR="00ED535C">
        <w:rPr>
          <w:rFonts w:ascii="Times New Roman" w:hAnsi="Times New Roman" w:cs="Times New Roman"/>
          <w:sz w:val="28"/>
          <w:szCs w:val="28"/>
        </w:rPr>
        <w:t xml:space="preserve"> </w:t>
      </w:r>
      <w:r w:rsidR="000D07E4">
        <w:rPr>
          <w:rFonts w:ascii="Times New Roman" w:hAnsi="Times New Roman" w:cs="Times New Roman"/>
          <w:sz w:val="28"/>
          <w:szCs w:val="28"/>
        </w:rPr>
        <w:t>1</w:t>
      </w:r>
      <w:r w:rsidR="000D07E4" w:rsidRPr="00F43399">
        <w:rPr>
          <w:rFonts w:ascii="Times New Roman" w:hAnsi="Times New Roman" w:cs="Times New Roman"/>
          <w:sz w:val="28"/>
          <w:szCs w:val="28"/>
        </w:rPr>
        <w:t>)</w:t>
      </w:r>
      <w:r w:rsidR="000D07E4">
        <w:rPr>
          <w:rFonts w:ascii="Times New Roman" w:hAnsi="Times New Roman" w:cs="Times New Roman"/>
          <w:sz w:val="28"/>
          <w:szCs w:val="28"/>
        </w:rPr>
        <w:t>.</w:t>
      </w:r>
    </w:p>
    <w:p w14:paraId="4FF1A012" w14:textId="77777777" w:rsidR="00D11895" w:rsidRDefault="00D11895" w:rsidP="00D26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96AE68" w14:textId="77777777" w:rsidR="0013420E" w:rsidRDefault="0013420E" w:rsidP="00D26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6AD736B" w14:textId="77777777" w:rsidR="00D11895" w:rsidRDefault="00D11895" w:rsidP="003171F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 </w:t>
      </w:r>
      <w:r w:rsidR="00FA45D4">
        <w:rPr>
          <w:rFonts w:ascii="Times New Roman" w:hAnsi="Times New Roman" w:cs="Times New Roman"/>
          <w:b/>
          <w:bCs/>
          <w:sz w:val="28"/>
          <w:szCs w:val="28"/>
        </w:rPr>
        <w:t>накопления твердых коммунальных отходов</w:t>
      </w:r>
    </w:p>
    <w:p w14:paraId="0731AD16" w14:textId="77777777" w:rsidR="00AA4E6B" w:rsidRPr="00D11895" w:rsidRDefault="00AA4E6B" w:rsidP="003171F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9"/>
        <w:gridCol w:w="3712"/>
        <w:gridCol w:w="1701"/>
        <w:gridCol w:w="1247"/>
        <w:gridCol w:w="1757"/>
      </w:tblGrid>
      <w:tr w:rsidR="00D11895" w:rsidRPr="002E7B13" w14:paraId="48A57D49" w14:textId="77777777" w:rsidTr="004C30C4">
        <w:trPr>
          <w:trHeight w:val="73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D6F9" w14:textId="77777777" w:rsidR="00D11895" w:rsidRPr="004C30C4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0C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C7DA" w14:textId="77777777" w:rsidR="00D11895" w:rsidRPr="004C30C4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0C4">
              <w:rPr>
                <w:rFonts w:ascii="Times New Roman" w:hAnsi="Times New Roman" w:cs="Times New Roman"/>
              </w:rPr>
              <w:t>Наименование категории объектов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D548" w14:textId="77777777" w:rsidR="00D11895" w:rsidRPr="004C30C4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0C4">
              <w:rPr>
                <w:rFonts w:ascii="Times New Roman" w:hAnsi="Times New Roman" w:cs="Times New Roman"/>
              </w:rPr>
              <w:t>Расчетная единица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F1E3" w14:textId="77777777" w:rsidR="00D11895" w:rsidRPr="004C30C4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0C4">
              <w:rPr>
                <w:rFonts w:ascii="Times New Roman" w:hAnsi="Times New Roman" w:cs="Times New Roman"/>
              </w:rPr>
              <w:t>Среднемесячный норматив накопления твердых коммунальных отходов</w:t>
            </w:r>
          </w:p>
        </w:tc>
      </w:tr>
      <w:tr w:rsidR="00D11895" w:rsidRPr="002E7B13" w14:paraId="762407EE" w14:textId="77777777" w:rsidTr="004C30C4">
        <w:trPr>
          <w:trHeight w:val="779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41F9" w14:textId="77777777" w:rsidR="00D11895" w:rsidRPr="004C30C4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A8DF" w14:textId="77777777" w:rsidR="00D11895" w:rsidRPr="004C30C4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74CA" w14:textId="77777777" w:rsidR="00D11895" w:rsidRPr="004C30C4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33F0" w14:textId="77777777" w:rsidR="00D11895" w:rsidRPr="004C30C4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0C4">
              <w:rPr>
                <w:rFonts w:ascii="Times New Roman" w:hAnsi="Times New Roman" w:cs="Times New Roman"/>
              </w:rPr>
              <w:t>кг/расчетную единицу в месяц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4DC3" w14:textId="77777777" w:rsidR="00D11895" w:rsidRPr="004C30C4" w:rsidRDefault="004C30C4" w:rsidP="002E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30C4">
              <w:rPr>
                <w:rFonts w:ascii="Times New Roman" w:hAnsi="Times New Roman" w:cs="Times New Roman"/>
              </w:rPr>
              <w:t>куб</w:t>
            </w:r>
            <w:proofErr w:type="gramStart"/>
            <w:r w:rsidRPr="004C30C4">
              <w:rPr>
                <w:rFonts w:ascii="Times New Roman" w:hAnsi="Times New Roman" w:cs="Times New Roman"/>
              </w:rPr>
              <w:t>.</w:t>
            </w:r>
            <w:r w:rsidR="00D11895" w:rsidRPr="004C30C4">
              <w:rPr>
                <w:rFonts w:ascii="Times New Roman" w:hAnsi="Times New Roman" w:cs="Times New Roman"/>
              </w:rPr>
              <w:t>м</w:t>
            </w:r>
            <w:proofErr w:type="gramEnd"/>
            <w:r w:rsidR="00D11895" w:rsidRPr="004C30C4">
              <w:rPr>
                <w:rFonts w:ascii="Times New Roman" w:hAnsi="Times New Roman" w:cs="Times New Roman"/>
              </w:rPr>
              <w:t>/расчетную единицу в месяц</w:t>
            </w:r>
          </w:p>
        </w:tc>
      </w:tr>
      <w:tr w:rsidR="00D11895" w:rsidRPr="002E7B13" w14:paraId="47D27FF5" w14:textId="77777777" w:rsidTr="003171FD">
        <w:trPr>
          <w:trHeight w:val="114"/>
        </w:trPr>
        <w:tc>
          <w:tcPr>
            <w:tcW w:w="9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2A5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ОБЪЕКТЫ ОБЩЕСТВЕННОГО НАЗНАЧЕНИЯ</w:t>
            </w:r>
          </w:p>
        </w:tc>
      </w:tr>
      <w:tr w:rsidR="00D11895" w:rsidRPr="002E7B13" w14:paraId="2F997BD8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BBD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C94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здания, учреждения, конторы:</w:t>
            </w:r>
          </w:p>
        </w:tc>
      </w:tr>
      <w:tr w:rsidR="00D11895" w:rsidRPr="002E7B13" w14:paraId="499DEBCA" w14:textId="77777777" w:rsidTr="003171FD">
        <w:trPr>
          <w:trHeight w:val="567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E46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786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административные, офисные учреждения, научно-исследовательские, проектные институты и конструкторские бюро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5B2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403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21,910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1FC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0,121</w:t>
            </w:r>
          </w:p>
        </w:tc>
      </w:tr>
      <w:tr w:rsidR="00D11895" w:rsidRPr="002E7B13" w14:paraId="30D54E4E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890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0FC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банки, финансовые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4CE1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57E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17,679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6F5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0,099</w:t>
            </w:r>
          </w:p>
        </w:tc>
      </w:tr>
      <w:tr w:rsidR="00D11895" w:rsidRPr="002E7B13" w14:paraId="78365694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C20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640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отделения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812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E9F8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39,306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B47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0,205</w:t>
            </w:r>
          </w:p>
        </w:tc>
      </w:tr>
      <w:tr w:rsidR="00D11895" w:rsidRPr="002E7B13" w14:paraId="1990D185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56B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7F91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торговли:</w:t>
            </w:r>
          </w:p>
        </w:tc>
      </w:tr>
      <w:tr w:rsidR="00D11895" w:rsidRPr="002E7B13" w14:paraId="1CC4A9BC" w14:textId="77777777" w:rsidTr="004C30C4">
        <w:trPr>
          <w:trHeight w:val="765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87B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9F9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продовольственный 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A78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кв. метр общей площади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2A81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13,256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7ABE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0,075</w:t>
            </w:r>
          </w:p>
        </w:tc>
      </w:tr>
      <w:tr w:rsidR="00D11895" w:rsidRPr="002E7B13" w14:paraId="3256E5C2" w14:textId="77777777" w:rsidTr="004C30C4">
        <w:trPr>
          <w:trHeight w:val="85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5B8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0A4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промтоварный 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791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кв. метр общей площади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812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3,364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BE6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0,017</w:t>
            </w:r>
          </w:p>
        </w:tc>
      </w:tr>
      <w:tr w:rsidR="00D11895" w:rsidRPr="002E7B13" w14:paraId="224ECF20" w14:textId="77777777" w:rsidTr="004C30C4">
        <w:trPr>
          <w:trHeight w:val="81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1ED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FB8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A44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кв. метр общей площади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5A3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23,734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A83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0,140</w:t>
            </w:r>
          </w:p>
        </w:tc>
      </w:tr>
      <w:tr w:rsidR="00D11895" w:rsidRPr="002E7B13" w14:paraId="61355D67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B83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1684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палатка, киоск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8054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кв. метр общей площади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B6B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19,681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282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0,134</w:t>
            </w:r>
          </w:p>
        </w:tc>
      </w:tr>
      <w:tr w:rsidR="00D11895" w:rsidRPr="002E7B13" w14:paraId="1A536B21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197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333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супермаркет (универмаг)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5234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кв. метр общей площади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3A5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7,141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880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0,037</w:t>
            </w:r>
          </w:p>
        </w:tc>
      </w:tr>
      <w:tr w:rsidR="00D11895" w:rsidRPr="002E7B13" w14:paraId="669C4129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7FA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A32E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рынки продовольственные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F04E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кв. метр общей площади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BCF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4,086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7D3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0,017</w:t>
            </w:r>
          </w:p>
        </w:tc>
      </w:tr>
      <w:tr w:rsidR="00D11895" w:rsidRPr="002E7B13" w14:paraId="7BDFC8FC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9DF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891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рынки промтоварные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83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кв. метр общей площади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8C5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1,738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546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</w:tr>
      <w:tr w:rsidR="00D11895" w:rsidRPr="002E7B13" w14:paraId="2352D234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5605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DC01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Предприятия транспортной инфраструктуры:</w:t>
            </w:r>
          </w:p>
        </w:tc>
      </w:tr>
      <w:tr w:rsidR="00D11895" w:rsidRPr="002E7B13" w14:paraId="50B9E3BA" w14:textId="77777777" w:rsidTr="004C30C4">
        <w:trPr>
          <w:trHeight w:val="835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E57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DDA5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автомастерские, шиномонтажная мастерская, станция технического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C241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241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14,743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209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0,073</w:t>
            </w:r>
          </w:p>
        </w:tc>
      </w:tr>
      <w:tr w:rsidR="00D11895" w:rsidRPr="002E7B13" w14:paraId="1E45CE1F" w14:textId="77777777" w:rsidTr="004C30C4">
        <w:trPr>
          <w:trHeight w:val="369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355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B54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611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7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E30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110,003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A551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0,661</w:t>
            </w:r>
          </w:p>
        </w:tc>
      </w:tr>
      <w:tr w:rsidR="00D11895" w:rsidRPr="002E7B13" w14:paraId="29CC8AA0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4FD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612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автостоянки и парковки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9BF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46E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3,047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5B1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</w:tr>
      <w:tr w:rsidR="00D11895" w:rsidRPr="002E7B13" w14:paraId="5A29B1E6" w14:textId="77777777" w:rsidTr="004C30C4">
        <w:trPr>
          <w:trHeight w:val="379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ECF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E5E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гаражи, парковки закрытого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63E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691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4,007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8A1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</w:tr>
      <w:tr w:rsidR="00D11895" w:rsidRPr="002E7B13" w14:paraId="54C826FA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AAD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84E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автомойка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250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3D3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0,660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E968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11895" w:rsidRPr="002E7B13" w14:paraId="399521B1" w14:textId="77777777" w:rsidTr="004C30C4">
        <w:trPr>
          <w:trHeight w:val="46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29C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77EE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железнодорожные и автовокзалы, аэропорты, речные порты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9C6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пассажир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3AE8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6,821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D84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0,032</w:t>
            </w:r>
          </w:p>
        </w:tc>
      </w:tr>
      <w:tr w:rsidR="00D11895" w:rsidRPr="002E7B13" w14:paraId="641138E1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4D8E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1AA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Дошкольные и учебные заведения:</w:t>
            </w:r>
          </w:p>
        </w:tc>
      </w:tr>
      <w:tr w:rsidR="00D11895" w:rsidRPr="002E7B13" w14:paraId="68EBD5E5" w14:textId="77777777" w:rsidTr="004C30C4">
        <w:trPr>
          <w:trHeight w:val="498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032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D85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образовательное учреждение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42C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ребенок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40C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8,033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2D1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</w:tr>
      <w:tr w:rsidR="00D11895" w:rsidRPr="002E7B13" w14:paraId="0EB8AE87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ACC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080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296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учащийся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205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4,477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7D7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0,026</w:t>
            </w:r>
          </w:p>
        </w:tc>
      </w:tr>
      <w:tr w:rsidR="00D11895" w:rsidRPr="002E7B13" w14:paraId="737C1819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388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517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учреждение начального и среднего профессионального образования, высшего профессионального и послевузовского образования или иное учреждение, осуществляющее образовательный процесс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DB1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учащийся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8055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3,960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41E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</w:tr>
      <w:tr w:rsidR="00D11895" w:rsidRPr="002E7B13" w14:paraId="11B21C58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5C4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2BD4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детские дома, интернаты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118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18C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28,723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ED8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</w:tr>
      <w:tr w:rsidR="00D11895" w:rsidRPr="002E7B13" w14:paraId="0CD18974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1D2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626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Культурно-развлекательные, спортивные учреждения:</w:t>
            </w:r>
          </w:p>
        </w:tc>
      </w:tr>
      <w:tr w:rsidR="00D11895" w:rsidRPr="002E7B13" w14:paraId="2FF1B047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CDC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72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клубы, кинотеатры, концертные залы, театры, цирки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1DA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5E0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3,480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7F98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0,020</w:t>
            </w:r>
          </w:p>
        </w:tc>
      </w:tr>
      <w:tr w:rsidR="00D11895" w:rsidRPr="002E7B13" w14:paraId="2C2034EF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674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5C84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библиотеки, архивы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125E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4E88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11,119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B98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0,058</w:t>
            </w:r>
          </w:p>
        </w:tc>
      </w:tr>
      <w:tr w:rsidR="00D11895" w:rsidRPr="002E7B13" w14:paraId="190A0574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8FE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BF3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выставочные залы, музеи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1A7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посетитель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2885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1,159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3A9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</w:tr>
      <w:tr w:rsidR="00D11895" w:rsidRPr="002E7B13" w14:paraId="4F568ED5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E3C5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D1F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спортивные арены, стадионы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8D1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44F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2,574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2FA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0,090</w:t>
            </w:r>
          </w:p>
        </w:tc>
      </w:tr>
      <w:tr w:rsidR="00D11895" w:rsidRPr="002E7B13" w14:paraId="06A37022" w14:textId="77777777" w:rsidTr="003171FD">
        <w:trPr>
          <w:trHeight w:val="567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67CE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2F4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спортивные клубы, центры, комплексы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017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65C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2,417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A56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</w:tr>
      <w:tr w:rsidR="00D11895" w:rsidRPr="002E7B13" w14:paraId="7CAB07D1" w14:textId="77777777" w:rsidTr="003171FD">
        <w:trPr>
          <w:trHeight w:val="365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8AA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6C1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пансионаты, дома отдыха, туристические базы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30A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4EE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36,161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45D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0,220</w:t>
            </w:r>
          </w:p>
        </w:tc>
      </w:tr>
      <w:tr w:rsidR="00D11895" w:rsidRPr="002E7B13" w14:paraId="745E90EC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DE6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EA7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питания:</w:t>
            </w:r>
          </w:p>
        </w:tc>
      </w:tr>
      <w:tr w:rsidR="00D11895" w:rsidRPr="002E7B13" w14:paraId="283E9E34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A8D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2AB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кафе, рестораны, бары, закусочные, столовые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0DB1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1D4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11,989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64A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0,047</w:t>
            </w:r>
          </w:p>
        </w:tc>
      </w:tr>
      <w:tr w:rsidR="00D11895" w:rsidRPr="002E7B13" w14:paraId="07985B65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F454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004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Предприятия службы быта:</w:t>
            </w:r>
          </w:p>
        </w:tc>
      </w:tr>
      <w:tr w:rsidR="00D11895" w:rsidRPr="002E7B13" w14:paraId="6330505E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DC9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C30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мастерские по ремонту бытовой и компьютерной 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131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кв. метр общей площади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966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0,423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AB9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D11895" w:rsidRPr="002E7B13" w14:paraId="6171A331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180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151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мастерские по ремонту обуви, ключей, часов и пр.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1A6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кв. метр общей площади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74A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12,231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24B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</w:tr>
      <w:tr w:rsidR="00D11895" w:rsidRPr="002E7B13" w14:paraId="53E000C2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8988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147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ремонт и пошив одежды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5FA4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кв. метр общей площади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EFD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13,999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0B95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0,064</w:t>
            </w:r>
          </w:p>
        </w:tc>
      </w:tr>
      <w:tr w:rsidR="00D11895" w:rsidRPr="002E7B13" w14:paraId="30D2E51E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0411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E81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парикмахерские, косметические салоны, салоны красоты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04D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719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4,642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438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</w:tr>
      <w:tr w:rsidR="00D11895" w:rsidRPr="002E7B13" w14:paraId="7597AB39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7D8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5E6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гостиницы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CF18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833E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32,467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ABD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0,175</w:t>
            </w:r>
          </w:p>
        </w:tc>
      </w:tr>
      <w:tr w:rsidR="00D11895" w:rsidRPr="002E7B13" w14:paraId="76A2FA8F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B28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B29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общежития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4AF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704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30,294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24D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0,184</w:t>
            </w:r>
          </w:p>
        </w:tc>
      </w:tr>
      <w:tr w:rsidR="00D11895" w:rsidRPr="002E7B13" w14:paraId="06029AD2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317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8344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бани, сауны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83C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F68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13,532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CB6C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0,075</w:t>
            </w:r>
          </w:p>
        </w:tc>
      </w:tr>
      <w:tr w:rsidR="00D11895" w:rsidRPr="002E7B13" w14:paraId="2797DDD3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20B1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EBD4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Предприятия в сфере похоронных услуг:</w:t>
            </w:r>
          </w:p>
        </w:tc>
      </w:tr>
      <w:tr w:rsidR="00D11895" w:rsidRPr="002E7B13" w14:paraId="658CE0A3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B385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B891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кладбища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5A3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053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7,147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123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D11895" w:rsidRPr="002E7B13" w14:paraId="71D28378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C0A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A987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Предприятия иных отраслей промышленности:</w:t>
            </w:r>
          </w:p>
        </w:tc>
      </w:tr>
      <w:tr w:rsidR="00D11895" w:rsidRPr="002E7B13" w14:paraId="4E7451D3" w14:textId="77777777" w:rsidTr="002E7B13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943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0B7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предприятия иных отраслей промышленности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06B6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4138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36,953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D7A9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0,136</w:t>
            </w:r>
          </w:p>
        </w:tc>
      </w:tr>
      <w:tr w:rsidR="00D11895" w:rsidRPr="002E7B13" w14:paraId="7C6E81FC" w14:textId="77777777" w:rsidTr="002E7B13">
        <w:tc>
          <w:tcPr>
            <w:tcW w:w="9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E6E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ДОМОВЛАДЕНИЯ</w:t>
            </w:r>
          </w:p>
        </w:tc>
      </w:tr>
      <w:tr w:rsidR="00D11895" w:rsidRPr="002E7B13" w14:paraId="71709826" w14:textId="77777777" w:rsidTr="002E7B13"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9EBA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1AEB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индивидуальные жилые дома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5893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1 проживающий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E9E0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39,200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148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0,180</w:t>
            </w:r>
          </w:p>
        </w:tc>
      </w:tr>
      <w:tr w:rsidR="00D11895" w:rsidRPr="002E7B13" w14:paraId="03B726C8" w14:textId="77777777" w:rsidTr="002E7B13"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E0B8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B08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57D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EE64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в т.ч. крупногабаритные отходы</w:t>
            </w:r>
          </w:p>
        </w:tc>
      </w:tr>
      <w:tr w:rsidR="00D11895" w:rsidRPr="002E7B13" w14:paraId="6380DB5E" w14:textId="77777777" w:rsidTr="002E7B13"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7FD4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B23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FB42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FDAD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8,891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A27F" w14:textId="77777777" w:rsidR="00D11895" w:rsidRPr="002E7B13" w:rsidRDefault="00D11895" w:rsidP="002E7B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B13">
              <w:rPr>
                <w:rFonts w:ascii="Times New Roman" w:hAnsi="Times New Roman" w:cs="Times New Roman"/>
                <w:sz w:val="24"/>
                <w:szCs w:val="24"/>
              </w:rPr>
              <w:t>0,026</w:t>
            </w:r>
          </w:p>
        </w:tc>
      </w:tr>
    </w:tbl>
    <w:p w14:paraId="616CA174" w14:textId="77777777" w:rsidR="00BA1A93" w:rsidRDefault="00BA1A93" w:rsidP="007E452F">
      <w:pPr>
        <w:autoSpaceDE w:val="0"/>
        <w:autoSpaceDN w:val="0"/>
        <w:adjustRightInd w:val="0"/>
        <w:spacing w:after="0" w:line="240" w:lineRule="auto"/>
        <w:ind w:left="57" w:right="57"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1F7AC618" w14:textId="77777777" w:rsidR="00735CBB" w:rsidRDefault="00735CBB" w:rsidP="008D48F3">
      <w:pPr>
        <w:autoSpaceDE w:val="0"/>
        <w:autoSpaceDN w:val="0"/>
        <w:adjustRightInd w:val="0"/>
        <w:spacing w:after="0" w:line="360" w:lineRule="auto"/>
        <w:ind w:left="57" w:right="5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35CBB">
        <w:rPr>
          <w:rFonts w:ascii="Times New Roman" w:hAnsi="Times New Roman" w:cs="Times New Roman"/>
          <w:sz w:val="28"/>
          <w:szCs w:val="28"/>
        </w:rPr>
        <w:t xml:space="preserve">Расчет объема </w:t>
      </w:r>
      <w:r w:rsidR="00AA4E6B">
        <w:rPr>
          <w:rFonts w:ascii="Times New Roman" w:hAnsi="Times New Roman" w:cs="Times New Roman"/>
          <w:sz w:val="28"/>
          <w:szCs w:val="28"/>
        </w:rPr>
        <w:t>ТКО</w:t>
      </w:r>
      <w:r w:rsidRPr="00735CBB">
        <w:rPr>
          <w:rFonts w:ascii="Times New Roman" w:hAnsi="Times New Roman" w:cs="Times New Roman"/>
          <w:sz w:val="28"/>
          <w:szCs w:val="28"/>
        </w:rPr>
        <w:t xml:space="preserve"> на 20</w:t>
      </w:r>
      <w:r w:rsidR="00CB0001">
        <w:rPr>
          <w:rFonts w:ascii="Times New Roman" w:hAnsi="Times New Roman" w:cs="Times New Roman"/>
          <w:sz w:val="28"/>
          <w:szCs w:val="28"/>
        </w:rPr>
        <w:t>20</w:t>
      </w:r>
      <w:r w:rsidRPr="00735CBB">
        <w:rPr>
          <w:rFonts w:ascii="Times New Roman" w:hAnsi="Times New Roman" w:cs="Times New Roman"/>
          <w:sz w:val="28"/>
          <w:szCs w:val="28"/>
        </w:rPr>
        <w:t xml:space="preserve"> год определен исходя из нормативов накопления </w:t>
      </w:r>
      <w:r w:rsidR="00AA4E6B">
        <w:rPr>
          <w:rFonts w:ascii="Times New Roman" w:hAnsi="Times New Roman" w:cs="Times New Roman"/>
          <w:sz w:val="28"/>
          <w:szCs w:val="28"/>
        </w:rPr>
        <w:t xml:space="preserve">ТКО </w:t>
      </w:r>
      <w:r w:rsidRPr="00735CBB">
        <w:rPr>
          <w:rFonts w:ascii="Times New Roman" w:hAnsi="Times New Roman" w:cs="Times New Roman"/>
          <w:sz w:val="28"/>
          <w:szCs w:val="28"/>
        </w:rPr>
        <w:t xml:space="preserve"> и заключенных регулируемой организацией договоров на оказание услуг.</w:t>
      </w:r>
    </w:p>
    <w:p w14:paraId="440E5039" w14:textId="77777777" w:rsidR="007E53FA" w:rsidRDefault="007E452F" w:rsidP="008D48F3">
      <w:pPr>
        <w:spacing w:after="0" w:line="360" w:lineRule="auto"/>
        <w:ind w:left="57" w:right="5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E452F">
        <w:rPr>
          <w:rFonts w:ascii="Times New Roman" w:hAnsi="Times New Roman" w:cs="Times New Roman"/>
          <w:sz w:val="28"/>
          <w:szCs w:val="28"/>
        </w:rPr>
        <w:lastRenderedPageBreak/>
        <w:t>Объем твердых коммунальных отходов, образующихся у населения, рассчитан исходя из численности населения Ивановской области в зоне деятельности регионального оператора по данным Территориальной схемы</w:t>
      </w:r>
      <w:r w:rsidR="007E53FA">
        <w:rPr>
          <w:rFonts w:ascii="Times New Roman" w:hAnsi="Times New Roman" w:cs="Times New Roman"/>
          <w:sz w:val="28"/>
          <w:szCs w:val="28"/>
        </w:rPr>
        <w:t xml:space="preserve"> - </w:t>
      </w:r>
      <w:r w:rsidRPr="007E452F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CB0001">
        <w:rPr>
          <w:rFonts w:ascii="Times New Roman" w:hAnsi="Times New Roman" w:cs="Times New Roman"/>
          <w:sz w:val="28"/>
          <w:szCs w:val="28"/>
        </w:rPr>
        <w:t xml:space="preserve">992 </w:t>
      </w:r>
      <w:r w:rsidR="00CB0001" w:rsidRPr="00CB0001">
        <w:rPr>
          <w:rFonts w:ascii="Times New Roman" w:hAnsi="Times New Roman" w:cs="Times New Roman"/>
          <w:sz w:val="28"/>
          <w:szCs w:val="28"/>
        </w:rPr>
        <w:t>1</w:t>
      </w:r>
      <w:r w:rsidR="00CB0001">
        <w:rPr>
          <w:rFonts w:ascii="Times New Roman" w:hAnsi="Times New Roman" w:cs="Times New Roman"/>
          <w:sz w:val="28"/>
          <w:szCs w:val="28"/>
        </w:rPr>
        <w:t>00</w:t>
      </w:r>
      <w:r w:rsidRPr="007E452F">
        <w:rPr>
          <w:rFonts w:ascii="Times New Roman" w:hAnsi="Times New Roman" w:cs="Times New Roman"/>
          <w:sz w:val="28"/>
          <w:szCs w:val="28"/>
        </w:rPr>
        <w:t xml:space="preserve"> человек и норматива накопления твердых коммунальных отходов, утвержденного постановлением Департамента энергетики и тарифов Ивановской области от 20.02.2017 №133-н/1 </w:t>
      </w:r>
      <w:r w:rsidR="00A23635">
        <w:rPr>
          <w:rFonts w:ascii="Times New Roman" w:hAnsi="Times New Roman" w:cs="Times New Roman"/>
          <w:sz w:val="28"/>
          <w:szCs w:val="28"/>
        </w:rPr>
        <w:t>в размере 0,18 куб. м./чел  или 39,2 кг/чел в месяц., включая крупногабаритные отходы в размере 8,891кг/чел., или 0,026 куб.м./чел.</w:t>
      </w:r>
    </w:p>
    <w:p w14:paraId="74287BD0" w14:textId="77777777" w:rsidR="007E53FA" w:rsidRDefault="00A23635" w:rsidP="008D48F3">
      <w:pPr>
        <w:spacing w:after="0" w:line="360" w:lineRule="auto"/>
        <w:ind w:left="57" w:right="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Показатель плотности отходов </w:t>
      </w:r>
      <w:r w:rsidR="000030AB">
        <w:rPr>
          <w:rFonts w:ascii="Times New Roman" w:hAnsi="Times New Roman" w:cs="Times New Roman"/>
          <w:sz w:val="28"/>
          <w:szCs w:val="28"/>
        </w:rPr>
        <w:t>не применяется.</w:t>
      </w:r>
    </w:p>
    <w:p w14:paraId="5022C3FC" w14:textId="77777777" w:rsidR="00807DA4" w:rsidRDefault="003E2D2E" w:rsidP="008D48F3">
      <w:pPr>
        <w:spacing w:after="0" w:line="360" w:lineRule="auto"/>
        <w:ind w:left="57" w:right="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плата за коммунальную услугу по обращению с ТКО для населения Ивановской области рассчитывается исходя из объема ТКО</w:t>
      </w:r>
      <w:r w:rsidR="00807D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но</w:t>
      </w:r>
      <w:r w:rsidR="00E7495C">
        <w:rPr>
          <w:rFonts w:ascii="Times New Roman" w:hAnsi="Times New Roman" w:cs="Times New Roman"/>
          <w:sz w:val="28"/>
          <w:szCs w:val="28"/>
        </w:rPr>
        <w:t>рматив по массе не применяется, учет количества ТКО ведется в объемных единицах.</w:t>
      </w:r>
    </w:p>
    <w:p w14:paraId="60C58A43" w14:textId="41583094" w:rsidR="000A12E5" w:rsidRPr="007B38EF" w:rsidRDefault="000A12E5" w:rsidP="008D48F3">
      <w:pPr>
        <w:spacing w:after="0" w:line="360" w:lineRule="auto"/>
        <w:ind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B38EF">
        <w:rPr>
          <w:rFonts w:ascii="Times New Roman" w:eastAsia="Calibri" w:hAnsi="Times New Roman" w:cs="Times New Roman"/>
          <w:sz w:val="28"/>
          <w:szCs w:val="28"/>
        </w:rPr>
        <w:t>С целью совершенствования механизмов внедрения реформы обращения с ТКО в Ивановской области, в Территориальной схем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7B38EF">
        <w:rPr>
          <w:rFonts w:ascii="Times New Roman" w:eastAsia="Calibri" w:hAnsi="Times New Roman" w:cs="Times New Roman"/>
          <w:sz w:val="28"/>
          <w:szCs w:val="28"/>
        </w:rPr>
        <w:t xml:space="preserve"> предусмотрен переход </w:t>
      </w:r>
      <w:r w:rsidR="008A7665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del w:id="0" w:author="Ирина Юрьевн. Майорова" w:date="2022-12-02T11:06:00Z">
        <w:r w:rsidR="008A7665" w:rsidDel="008568B8">
          <w:rPr>
            <w:rFonts w:ascii="Times New Roman" w:eastAsia="Calibri" w:hAnsi="Times New Roman" w:cs="Times New Roman"/>
            <w:sz w:val="28"/>
            <w:szCs w:val="28"/>
          </w:rPr>
          <w:delText xml:space="preserve"> </w:delText>
        </w:r>
      </w:del>
      <w:ins w:id="1" w:author="Ирина Юрьевн. Майорова" w:date="2022-12-02T11:06:00Z">
        <w:r w:rsidR="008568B8">
          <w:rPr>
            <w:rFonts w:ascii="Times New Roman" w:eastAsia="Calibri" w:hAnsi="Times New Roman" w:cs="Times New Roman"/>
            <w:sz w:val="28"/>
            <w:szCs w:val="28"/>
          </w:rPr>
          <w:t xml:space="preserve">2027 </w:t>
        </w:r>
      </w:ins>
      <w:r w:rsidR="008A7665">
        <w:rPr>
          <w:rFonts w:ascii="Times New Roman" w:eastAsia="Calibri" w:hAnsi="Times New Roman" w:cs="Times New Roman"/>
          <w:sz w:val="28"/>
          <w:szCs w:val="28"/>
        </w:rPr>
        <w:t xml:space="preserve">году </w:t>
      </w:r>
      <w:r w:rsidR="000030AB">
        <w:rPr>
          <w:rFonts w:ascii="Times New Roman" w:eastAsia="Calibri" w:hAnsi="Times New Roman" w:cs="Times New Roman"/>
          <w:sz w:val="28"/>
          <w:szCs w:val="28"/>
        </w:rPr>
        <w:t>при учете образовавшихся отходов</w:t>
      </w:r>
      <w:r w:rsidR="00AA4E6B">
        <w:rPr>
          <w:rFonts w:ascii="Times New Roman" w:eastAsia="Calibri" w:hAnsi="Times New Roman" w:cs="Times New Roman"/>
          <w:sz w:val="28"/>
          <w:szCs w:val="28"/>
        </w:rPr>
        <w:t xml:space="preserve"> на местах захоронения и обработки</w:t>
      </w:r>
      <w:r w:rsidR="000030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38EF">
        <w:rPr>
          <w:rFonts w:ascii="Times New Roman" w:eastAsia="Calibri" w:hAnsi="Times New Roman" w:cs="Times New Roman"/>
          <w:sz w:val="28"/>
          <w:szCs w:val="28"/>
        </w:rPr>
        <w:t>с кубических метров на килограммы, что решит одну из основных задач – точное определение количества образующихся отходов на территории Ивановской области</w:t>
      </w:r>
      <w:r w:rsidR="00E7495C">
        <w:rPr>
          <w:rFonts w:ascii="Times New Roman" w:eastAsia="Calibri" w:hAnsi="Times New Roman" w:cs="Times New Roman"/>
          <w:sz w:val="28"/>
          <w:szCs w:val="28"/>
        </w:rPr>
        <w:t xml:space="preserve"> и приведение учета образовавшихся ТКО в соответствии с действующим законодательством</w:t>
      </w:r>
      <w:r w:rsidRPr="007B38E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End"/>
    </w:p>
    <w:p w14:paraId="155625E0" w14:textId="77777777" w:rsidR="000A12E5" w:rsidRPr="007B38EF" w:rsidRDefault="000A12E5" w:rsidP="008D48F3">
      <w:pPr>
        <w:spacing w:after="0" w:line="360" w:lineRule="auto"/>
        <w:ind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38EF">
        <w:rPr>
          <w:rFonts w:ascii="Times New Roman" w:eastAsia="Calibri" w:hAnsi="Times New Roman" w:cs="Times New Roman"/>
          <w:sz w:val="28"/>
          <w:szCs w:val="28"/>
        </w:rPr>
        <w:t>Действующим законодательством в области обращения с отходами предписано вести учет массы поступающих ТКО</w:t>
      </w:r>
      <w:r w:rsidR="00DE765C">
        <w:rPr>
          <w:rFonts w:ascii="Times New Roman" w:eastAsia="Calibri" w:hAnsi="Times New Roman" w:cs="Times New Roman"/>
          <w:sz w:val="28"/>
          <w:szCs w:val="28"/>
        </w:rPr>
        <w:t xml:space="preserve"> на объектах захоронения и обработки</w:t>
      </w:r>
      <w:r w:rsidRPr="007B38EF">
        <w:rPr>
          <w:rFonts w:ascii="Times New Roman" w:eastAsia="Calibri" w:hAnsi="Times New Roman" w:cs="Times New Roman"/>
          <w:sz w:val="28"/>
          <w:szCs w:val="28"/>
        </w:rPr>
        <w:t xml:space="preserve">, в частности, статья 19 Федерального закона от 24.06.1998 № 89 «Об отходах производства и потребления», СП 2.1.7.1038-01 «Гигиенические требования к устройству и содержанию полигонов для твердых бытовых отходов», Приказ Министерства природных ресурсов и экологии Российской Федерации от 01.09.2011 № 721 «Об утверждении Порядка учета в области обращения с отходами», пункт 5 «Правил коммерческого учета объема и </w:t>
      </w:r>
      <w:r w:rsidRPr="007B38EF">
        <w:rPr>
          <w:rFonts w:ascii="Times New Roman" w:eastAsia="Calibri" w:hAnsi="Times New Roman" w:cs="Times New Roman"/>
          <w:sz w:val="28"/>
          <w:szCs w:val="28"/>
        </w:rPr>
        <w:lastRenderedPageBreak/>
        <w:t>(или) массы ТКО», утвержденных Постановлением Правительства Российской Федерации от 03.06.2016 № 505.</w:t>
      </w:r>
    </w:p>
    <w:p w14:paraId="24F7CDAE" w14:textId="63CBE485" w:rsidR="000A12E5" w:rsidRPr="007B38EF" w:rsidRDefault="000A12E5" w:rsidP="008D48F3">
      <w:pPr>
        <w:spacing w:after="0" w:line="360" w:lineRule="auto"/>
        <w:ind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38EF">
        <w:rPr>
          <w:rFonts w:ascii="Times New Roman" w:eastAsia="Calibri" w:hAnsi="Times New Roman" w:cs="Times New Roman"/>
          <w:sz w:val="28"/>
          <w:szCs w:val="28"/>
        </w:rPr>
        <w:t xml:space="preserve">Департаментом жилищно-коммунального хозяйства Ивановской области проведен мониторинг возможности такого перехода, который показал, что средствами измерений массы ТКО </w:t>
      </w:r>
      <w:r w:rsidR="000030AB">
        <w:rPr>
          <w:rFonts w:ascii="Times New Roman" w:eastAsia="Calibri" w:hAnsi="Times New Roman" w:cs="Times New Roman"/>
          <w:sz w:val="28"/>
          <w:szCs w:val="28"/>
        </w:rPr>
        <w:t xml:space="preserve">на данный момент </w:t>
      </w:r>
      <w:r w:rsidRPr="007B38EF">
        <w:rPr>
          <w:rFonts w:ascii="Times New Roman" w:eastAsia="Calibri" w:hAnsi="Times New Roman" w:cs="Times New Roman"/>
          <w:sz w:val="28"/>
          <w:szCs w:val="28"/>
        </w:rPr>
        <w:t xml:space="preserve">оснащены все объекты размещения </w:t>
      </w:r>
      <w:r w:rsidR="00DE765C">
        <w:rPr>
          <w:rFonts w:ascii="Times New Roman" w:eastAsia="Calibri" w:hAnsi="Times New Roman" w:cs="Times New Roman"/>
          <w:sz w:val="28"/>
          <w:szCs w:val="28"/>
        </w:rPr>
        <w:t>ТКО</w:t>
      </w:r>
      <w:r w:rsidR="009B43A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25819">
        <w:rPr>
          <w:rFonts w:ascii="Times New Roman" w:eastAsia="Calibri" w:hAnsi="Times New Roman" w:cs="Times New Roman"/>
          <w:sz w:val="28"/>
          <w:szCs w:val="28"/>
        </w:rPr>
        <w:t>в итоге установлено, что полностью перейти на учет массы отходов путем взвешивания на полигонах и местах обработки будет возможно в 202</w:t>
      </w:r>
      <w:r w:rsidR="00F730A1">
        <w:rPr>
          <w:rFonts w:ascii="Times New Roman" w:eastAsia="Calibri" w:hAnsi="Times New Roman" w:cs="Times New Roman"/>
          <w:sz w:val="28"/>
          <w:szCs w:val="28"/>
        </w:rPr>
        <w:t>2</w:t>
      </w:r>
      <w:r w:rsidR="00F25819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del w:id="2" w:author="Ирина Юрьевн. Майорова" w:date="2022-12-02T11:06:00Z">
        <w:r w:rsidR="00F25819" w:rsidDel="008568B8">
          <w:rPr>
            <w:rFonts w:ascii="Times New Roman" w:eastAsia="Calibri" w:hAnsi="Times New Roman" w:cs="Times New Roman"/>
            <w:sz w:val="28"/>
            <w:szCs w:val="28"/>
          </w:rPr>
          <w:delText>.</w:delText>
        </w:r>
      </w:del>
      <w:ins w:id="3" w:author="Ирина Юрьевн. Майорова" w:date="2022-12-02T11:06:00Z">
        <w:r w:rsidR="008568B8">
          <w:rPr>
            <w:rFonts w:ascii="Times New Roman" w:eastAsia="Calibri" w:hAnsi="Times New Roman" w:cs="Times New Roman"/>
            <w:sz w:val="28"/>
            <w:szCs w:val="28"/>
          </w:rPr>
          <w:t>.</w:t>
        </w:r>
      </w:ins>
    </w:p>
    <w:p w14:paraId="519A54BE" w14:textId="77777777" w:rsidR="000A12E5" w:rsidRDefault="007E452F" w:rsidP="008D48F3">
      <w:pPr>
        <w:spacing w:after="0" w:line="360" w:lineRule="auto"/>
        <w:ind w:left="57" w:right="5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E452F">
        <w:rPr>
          <w:rFonts w:ascii="Times New Roman" w:hAnsi="Times New Roman" w:cs="Times New Roman"/>
          <w:sz w:val="28"/>
          <w:szCs w:val="28"/>
        </w:rPr>
        <w:t xml:space="preserve">В соответствии с п. 2 Соглашения об организации деятельности по обращению с твердыми коммунальными отходами на территории Ивановской области, зоной деятельности Регионального оператора является территория Ивановской области в соответствии с Территориальной схемой. </w:t>
      </w:r>
    </w:p>
    <w:p w14:paraId="28B1D045" w14:textId="77777777" w:rsidR="000A12E5" w:rsidRDefault="00AC4FB7" w:rsidP="008D48F3">
      <w:pPr>
        <w:spacing w:after="0" w:line="360" w:lineRule="auto"/>
        <w:ind w:left="57" w:right="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анализе справок 2 ТП (отходы) </w:t>
      </w:r>
      <w:r w:rsidR="00F25819">
        <w:rPr>
          <w:rFonts w:ascii="Times New Roman" w:hAnsi="Times New Roman" w:cs="Times New Roman"/>
          <w:sz w:val="28"/>
          <w:szCs w:val="28"/>
        </w:rPr>
        <w:t xml:space="preserve">и информации от  </w:t>
      </w:r>
      <w:r>
        <w:rPr>
          <w:rFonts w:ascii="Times New Roman" w:hAnsi="Times New Roman" w:cs="Times New Roman"/>
          <w:sz w:val="28"/>
          <w:szCs w:val="28"/>
        </w:rPr>
        <w:t>мусоросортировочного завода и мест размещ</w:t>
      </w:r>
      <w:r w:rsidR="00F25819">
        <w:rPr>
          <w:rFonts w:ascii="Times New Roman" w:hAnsi="Times New Roman" w:cs="Times New Roman"/>
          <w:sz w:val="28"/>
          <w:szCs w:val="28"/>
        </w:rPr>
        <w:t>ения отходов Ивановской области установлено, что</w:t>
      </w:r>
      <w:r>
        <w:rPr>
          <w:rFonts w:ascii="Times New Roman" w:hAnsi="Times New Roman" w:cs="Times New Roman"/>
          <w:sz w:val="28"/>
          <w:szCs w:val="28"/>
        </w:rPr>
        <w:t xml:space="preserve"> количество образовавшихся ТКО в 201</w:t>
      </w:r>
      <w:r w:rsidR="003A5DE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F258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5819">
        <w:rPr>
          <w:rFonts w:ascii="Times New Roman" w:hAnsi="Times New Roman" w:cs="Times New Roman"/>
          <w:sz w:val="28"/>
          <w:szCs w:val="28"/>
        </w:rPr>
        <w:t xml:space="preserve">     </w:t>
      </w:r>
      <w:r w:rsidR="003A5DE4" w:rsidRPr="003A5DE4">
        <w:rPr>
          <w:rFonts w:ascii="Times New Roman" w:hAnsi="Times New Roman" w:cs="Times New Roman"/>
          <w:sz w:val="28"/>
          <w:szCs w:val="28"/>
        </w:rPr>
        <w:t xml:space="preserve">2 673 500  </w:t>
      </w:r>
      <w:r>
        <w:rPr>
          <w:rFonts w:ascii="Times New Roman" w:hAnsi="Times New Roman" w:cs="Times New Roman"/>
          <w:sz w:val="28"/>
          <w:szCs w:val="28"/>
        </w:rPr>
        <w:t>м3.</w:t>
      </w:r>
    </w:p>
    <w:p w14:paraId="488FB956" w14:textId="7B02177D" w:rsidR="00FB61DD" w:rsidRPr="004013FC" w:rsidRDefault="00F25819" w:rsidP="008D48F3">
      <w:pPr>
        <w:spacing w:after="0" w:line="360" w:lineRule="auto"/>
        <w:ind w:left="57" w:right="5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>В</w:t>
      </w:r>
      <w:r w:rsidR="00FB61DD" w:rsidRPr="004013FC">
        <w:rPr>
          <w:rFonts w:ascii="Times New Roman" w:hAnsi="Times New Roman" w:cs="Times New Roman"/>
          <w:sz w:val="28"/>
          <w:szCs w:val="28"/>
        </w:rPr>
        <w:t xml:space="preserve"> 20</w:t>
      </w:r>
      <w:r w:rsidR="002C0909" w:rsidRPr="004013FC">
        <w:rPr>
          <w:rFonts w:ascii="Times New Roman" w:hAnsi="Times New Roman" w:cs="Times New Roman"/>
          <w:sz w:val="28"/>
          <w:szCs w:val="28"/>
        </w:rPr>
        <w:t>2</w:t>
      </w:r>
      <w:r w:rsidR="005D298B" w:rsidRPr="004013FC">
        <w:rPr>
          <w:rFonts w:ascii="Times New Roman" w:hAnsi="Times New Roman" w:cs="Times New Roman"/>
          <w:sz w:val="28"/>
          <w:szCs w:val="28"/>
        </w:rPr>
        <w:t>2</w:t>
      </w:r>
      <w:r w:rsidR="00FB61DD" w:rsidRPr="004013FC">
        <w:rPr>
          <w:rFonts w:ascii="Times New Roman" w:hAnsi="Times New Roman" w:cs="Times New Roman"/>
          <w:sz w:val="28"/>
          <w:szCs w:val="28"/>
        </w:rPr>
        <w:t xml:space="preserve"> год</w:t>
      </w:r>
      <w:r w:rsidRPr="004013FC">
        <w:rPr>
          <w:rFonts w:ascii="Times New Roman" w:hAnsi="Times New Roman" w:cs="Times New Roman"/>
          <w:sz w:val="28"/>
          <w:szCs w:val="28"/>
        </w:rPr>
        <w:t>у</w:t>
      </w:r>
      <w:r w:rsidR="000C12AF" w:rsidRPr="004013FC">
        <w:rPr>
          <w:rFonts w:ascii="Times New Roman" w:hAnsi="Times New Roman" w:cs="Times New Roman"/>
          <w:sz w:val="28"/>
          <w:szCs w:val="28"/>
        </w:rPr>
        <w:t>,</w:t>
      </w:r>
      <w:r w:rsidR="00FB61DD" w:rsidRPr="004013FC">
        <w:rPr>
          <w:rFonts w:ascii="Times New Roman" w:hAnsi="Times New Roman" w:cs="Times New Roman"/>
          <w:sz w:val="28"/>
          <w:szCs w:val="28"/>
        </w:rPr>
        <w:t xml:space="preserve"> по данным </w:t>
      </w:r>
      <w:r w:rsidR="007E53FA" w:rsidRPr="004013FC">
        <w:rPr>
          <w:rFonts w:ascii="Times New Roman" w:hAnsi="Times New Roman" w:cs="Times New Roman"/>
          <w:sz w:val="28"/>
          <w:szCs w:val="28"/>
        </w:rPr>
        <w:t>Регионального оператора</w:t>
      </w:r>
      <w:r w:rsidR="000C12AF" w:rsidRPr="004013FC">
        <w:rPr>
          <w:rFonts w:ascii="Times New Roman" w:hAnsi="Times New Roman" w:cs="Times New Roman"/>
          <w:sz w:val="28"/>
          <w:szCs w:val="28"/>
        </w:rPr>
        <w:t>,</w:t>
      </w:r>
      <w:r w:rsidR="000A12E5" w:rsidRPr="004013FC"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gramStart"/>
      <w:r w:rsidR="000A12E5" w:rsidRPr="004013FC">
        <w:rPr>
          <w:rFonts w:ascii="Times New Roman" w:hAnsi="Times New Roman" w:cs="Times New Roman"/>
          <w:sz w:val="28"/>
          <w:szCs w:val="28"/>
        </w:rPr>
        <w:t>образовавшихся</w:t>
      </w:r>
      <w:proofErr w:type="gramEnd"/>
      <w:r w:rsidR="000A12E5" w:rsidRPr="004013FC">
        <w:rPr>
          <w:rFonts w:ascii="Times New Roman" w:hAnsi="Times New Roman" w:cs="Times New Roman"/>
          <w:sz w:val="28"/>
          <w:szCs w:val="28"/>
        </w:rPr>
        <w:t xml:space="preserve">  ТКО </w:t>
      </w:r>
      <w:r w:rsidR="00FB61DD" w:rsidRPr="004013FC">
        <w:rPr>
          <w:rFonts w:ascii="Times New Roman" w:hAnsi="Times New Roman" w:cs="Times New Roman"/>
          <w:sz w:val="28"/>
          <w:szCs w:val="28"/>
        </w:rPr>
        <w:t xml:space="preserve">– </w:t>
      </w:r>
      <w:r w:rsidR="003A5DE4" w:rsidRPr="004013FC">
        <w:rPr>
          <w:rFonts w:ascii="Times New Roman" w:hAnsi="Times New Roman" w:cs="Times New Roman"/>
          <w:sz w:val="28"/>
          <w:szCs w:val="28"/>
        </w:rPr>
        <w:t>2</w:t>
      </w:r>
      <w:r w:rsidR="005D298B" w:rsidRPr="004013FC">
        <w:rPr>
          <w:rFonts w:ascii="Times New Roman" w:hAnsi="Times New Roman" w:cs="Times New Roman"/>
          <w:sz w:val="28"/>
          <w:szCs w:val="28"/>
        </w:rPr>
        <w:t> 786 500</w:t>
      </w:r>
      <w:r w:rsidR="00FB61DD" w:rsidRPr="004013FC">
        <w:rPr>
          <w:rFonts w:ascii="Times New Roman" w:hAnsi="Times New Roman" w:cs="Times New Roman"/>
          <w:sz w:val="28"/>
          <w:szCs w:val="28"/>
        </w:rPr>
        <w:t>м3.</w:t>
      </w:r>
    </w:p>
    <w:p w14:paraId="4CC60304" w14:textId="77777777" w:rsidR="00C33B46" w:rsidRPr="004013FC" w:rsidRDefault="00AC4FB7" w:rsidP="008D48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FC">
        <w:rPr>
          <w:rFonts w:ascii="Times New Roman" w:eastAsia="Calibri" w:hAnsi="Times New Roman" w:cs="Times New Roman"/>
          <w:sz w:val="28"/>
          <w:szCs w:val="28"/>
        </w:rPr>
        <w:t>Прогнозируем</w:t>
      </w:r>
      <w:r w:rsidR="00826E42" w:rsidRPr="004013FC">
        <w:rPr>
          <w:rFonts w:ascii="Times New Roman" w:eastAsia="Calibri" w:hAnsi="Times New Roman" w:cs="Times New Roman"/>
          <w:sz w:val="28"/>
          <w:szCs w:val="28"/>
        </w:rPr>
        <w:t>ый</w:t>
      </w:r>
      <w:r w:rsidRPr="004013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6E42" w:rsidRPr="004013FC">
        <w:rPr>
          <w:rFonts w:ascii="Times New Roman" w:eastAsia="Calibri" w:hAnsi="Times New Roman" w:cs="Times New Roman"/>
          <w:sz w:val="28"/>
          <w:szCs w:val="28"/>
        </w:rPr>
        <w:t xml:space="preserve">объем </w:t>
      </w:r>
      <w:r w:rsidRPr="004013FC">
        <w:rPr>
          <w:rFonts w:ascii="Times New Roman" w:eastAsia="Calibri" w:hAnsi="Times New Roman" w:cs="Times New Roman"/>
          <w:sz w:val="28"/>
          <w:szCs w:val="28"/>
        </w:rPr>
        <w:t>ТКО</w:t>
      </w:r>
      <w:r w:rsidR="00C33B46" w:rsidRPr="004013FC">
        <w:rPr>
          <w:rFonts w:ascii="Times New Roman" w:eastAsia="Calibri" w:hAnsi="Times New Roman" w:cs="Times New Roman"/>
          <w:sz w:val="28"/>
          <w:szCs w:val="28"/>
        </w:rPr>
        <w:t>:</w:t>
      </w:r>
      <w:r w:rsidRPr="004013F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36E8412" w14:textId="00CA7896" w:rsidR="00C33B46" w:rsidRPr="004013FC" w:rsidRDefault="00AC4FB7" w:rsidP="00C33B4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FC">
        <w:rPr>
          <w:rFonts w:ascii="Times New Roman" w:eastAsia="Calibri" w:hAnsi="Times New Roman" w:cs="Times New Roman"/>
          <w:sz w:val="28"/>
          <w:szCs w:val="28"/>
        </w:rPr>
        <w:t>в 202</w:t>
      </w:r>
      <w:r w:rsidR="005D298B" w:rsidRPr="004013FC">
        <w:rPr>
          <w:rFonts w:ascii="Times New Roman" w:eastAsia="Calibri" w:hAnsi="Times New Roman" w:cs="Times New Roman"/>
          <w:sz w:val="28"/>
          <w:szCs w:val="28"/>
        </w:rPr>
        <w:t>3</w:t>
      </w:r>
      <w:r w:rsidRPr="004013FC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072BEB" w:rsidRPr="004013FC">
        <w:rPr>
          <w:rFonts w:ascii="Times New Roman" w:eastAsia="Calibri" w:hAnsi="Times New Roman" w:cs="Times New Roman"/>
          <w:sz w:val="28"/>
          <w:szCs w:val="28"/>
        </w:rPr>
        <w:t>2</w:t>
      </w:r>
      <w:r w:rsidR="005D298B" w:rsidRPr="004013FC">
        <w:rPr>
          <w:rFonts w:ascii="Times New Roman" w:eastAsia="Calibri" w:hAnsi="Times New Roman" w:cs="Times New Roman"/>
          <w:sz w:val="28"/>
          <w:szCs w:val="28"/>
        </w:rPr>
        <w:t> 854 683</w:t>
      </w:r>
      <w:r w:rsidR="00072BEB" w:rsidRPr="004013FC">
        <w:rPr>
          <w:rFonts w:ascii="Times New Roman" w:eastAsia="Calibri" w:hAnsi="Times New Roman" w:cs="Times New Roman"/>
          <w:sz w:val="28"/>
          <w:szCs w:val="28"/>
        </w:rPr>
        <w:t xml:space="preserve"> м3</w:t>
      </w:r>
      <w:r w:rsidRPr="004013FC">
        <w:rPr>
          <w:rFonts w:ascii="Times New Roman" w:eastAsia="Calibri" w:hAnsi="Times New Roman" w:cs="Times New Roman"/>
          <w:sz w:val="28"/>
          <w:szCs w:val="28"/>
        </w:rPr>
        <w:t xml:space="preserve">,  </w:t>
      </w:r>
    </w:p>
    <w:p w14:paraId="21CD9BA7" w14:textId="27103443" w:rsidR="00AC4FB7" w:rsidRPr="004013FC" w:rsidRDefault="00AC4FB7" w:rsidP="00C33B4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FC">
        <w:rPr>
          <w:rFonts w:ascii="Times New Roman" w:eastAsia="Calibri" w:hAnsi="Times New Roman" w:cs="Times New Roman"/>
          <w:sz w:val="28"/>
          <w:szCs w:val="28"/>
        </w:rPr>
        <w:t>в 202</w:t>
      </w:r>
      <w:r w:rsidR="005D298B" w:rsidRPr="004013FC">
        <w:rPr>
          <w:rFonts w:ascii="Times New Roman" w:eastAsia="Calibri" w:hAnsi="Times New Roman" w:cs="Times New Roman"/>
          <w:sz w:val="28"/>
          <w:szCs w:val="28"/>
        </w:rPr>
        <w:t>4</w:t>
      </w:r>
      <w:r w:rsidRPr="004013FC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072BEB" w:rsidRPr="004013FC">
        <w:rPr>
          <w:rFonts w:ascii="Times New Roman" w:eastAsia="Calibri" w:hAnsi="Times New Roman" w:cs="Times New Roman"/>
          <w:sz w:val="28"/>
          <w:szCs w:val="28"/>
        </w:rPr>
        <w:t>2</w:t>
      </w:r>
      <w:r w:rsidR="005D298B" w:rsidRPr="004013FC">
        <w:rPr>
          <w:rFonts w:ascii="Times New Roman" w:eastAsia="Calibri" w:hAnsi="Times New Roman" w:cs="Times New Roman"/>
          <w:sz w:val="28"/>
          <w:szCs w:val="28"/>
        </w:rPr>
        <w:t> 832 527</w:t>
      </w:r>
      <w:r w:rsidR="00072BEB" w:rsidRPr="004013FC">
        <w:rPr>
          <w:rFonts w:ascii="Times New Roman" w:eastAsia="Calibri" w:hAnsi="Times New Roman" w:cs="Times New Roman"/>
          <w:sz w:val="28"/>
          <w:szCs w:val="28"/>
        </w:rPr>
        <w:t xml:space="preserve"> м3</w:t>
      </w:r>
      <w:r w:rsidRPr="004013F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7D92BD5" w14:textId="7FB42C5D" w:rsidR="00CB0001" w:rsidRPr="004013FC" w:rsidRDefault="003A5DE4" w:rsidP="00C33B4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F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B0001" w:rsidRPr="004013FC">
        <w:rPr>
          <w:rFonts w:ascii="Times New Roman" w:eastAsia="Calibri" w:hAnsi="Times New Roman" w:cs="Times New Roman"/>
          <w:sz w:val="28"/>
          <w:szCs w:val="28"/>
        </w:rPr>
        <w:t>202</w:t>
      </w:r>
      <w:r w:rsidR="005D298B" w:rsidRPr="004013FC">
        <w:rPr>
          <w:rFonts w:ascii="Times New Roman" w:eastAsia="Calibri" w:hAnsi="Times New Roman" w:cs="Times New Roman"/>
          <w:sz w:val="28"/>
          <w:szCs w:val="28"/>
        </w:rPr>
        <w:t>5</w:t>
      </w:r>
      <w:r w:rsidR="00CB0001" w:rsidRPr="004013FC">
        <w:rPr>
          <w:rFonts w:ascii="Times New Roman" w:eastAsia="Calibri" w:hAnsi="Times New Roman" w:cs="Times New Roman"/>
          <w:sz w:val="28"/>
          <w:szCs w:val="28"/>
        </w:rPr>
        <w:t xml:space="preserve">  году - 2</w:t>
      </w:r>
      <w:r w:rsidR="005D298B" w:rsidRPr="004013FC">
        <w:rPr>
          <w:rFonts w:ascii="Times New Roman" w:eastAsia="Calibri" w:hAnsi="Times New Roman" w:cs="Times New Roman"/>
          <w:sz w:val="28"/>
          <w:szCs w:val="28"/>
        </w:rPr>
        <w:t> 830 500</w:t>
      </w:r>
      <w:r w:rsidRPr="004013FC">
        <w:rPr>
          <w:rFonts w:ascii="Times New Roman" w:eastAsia="Calibri" w:hAnsi="Times New Roman" w:cs="Times New Roman"/>
          <w:sz w:val="28"/>
          <w:szCs w:val="28"/>
        </w:rPr>
        <w:t xml:space="preserve"> м3.</w:t>
      </w:r>
    </w:p>
    <w:p w14:paraId="1173863D" w14:textId="62284C40" w:rsidR="00072BEB" w:rsidRPr="005D298B" w:rsidRDefault="00072BEB" w:rsidP="008D48F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Прогноз образующихся отходов делался исходя из прогноза численности</w:t>
      </w:r>
      <w:r w:rsidRPr="005D298B">
        <w:rPr>
          <w:rFonts w:ascii="Times New Roman" w:eastAsia="Calibri" w:hAnsi="Times New Roman" w:cs="Times New Roman"/>
          <w:strike/>
          <w:sz w:val="28"/>
          <w:szCs w:val="28"/>
          <w:highlight w:val="yellow"/>
        </w:rPr>
        <w:t>.</w:t>
      </w:r>
    </w:p>
    <w:p w14:paraId="17F18F4E" w14:textId="77777777" w:rsidR="00114926" w:rsidRDefault="00114926" w:rsidP="00D2642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8B9">
        <w:rPr>
          <w:rFonts w:ascii="Times New Roman" w:hAnsi="Times New Roman" w:cs="Times New Roman"/>
          <w:b/>
          <w:sz w:val="28"/>
          <w:szCs w:val="28"/>
        </w:rPr>
        <w:t>Целевые показатели по обезвреживанию, утилизации и размещению отходов</w:t>
      </w:r>
    </w:p>
    <w:p w14:paraId="29135F35" w14:textId="77777777" w:rsidR="000C12AF" w:rsidRPr="002558B9" w:rsidRDefault="000C12AF" w:rsidP="000C12AF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7382CBF" w14:textId="77777777" w:rsidR="00114926" w:rsidRDefault="00C7356D" w:rsidP="00D26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ab/>
      </w:r>
      <w:r w:rsidRPr="002B7F84">
        <w:rPr>
          <w:rFonts w:ascii="Times New Roman" w:hAnsi="Times New Roman" w:cs="Times New Roman"/>
          <w:sz w:val="28"/>
          <w:szCs w:val="28"/>
        </w:rPr>
        <w:t xml:space="preserve">Схемой предусмотрены мероприятия, способствующие увеличению количества отходов направляемых на </w:t>
      </w:r>
      <w:r w:rsidR="00206EED" w:rsidRPr="002B7F84">
        <w:rPr>
          <w:rFonts w:ascii="Times New Roman" w:hAnsi="Times New Roman" w:cs="Times New Roman"/>
          <w:sz w:val="28"/>
          <w:szCs w:val="28"/>
        </w:rPr>
        <w:t>обезвреживание, утилизацию и размещение отходов, а так же сокращению доли отходов направленных на захоронение: создание объектов обработки отходов, внедрение раздельного сбора накопления</w:t>
      </w:r>
      <w:r w:rsidR="002B7F84" w:rsidRPr="002B7F84">
        <w:rPr>
          <w:rFonts w:ascii="Times New Roman" w:hAnsi="Times New Roman" w:cs="Times New Roman"/>
          <w:sz w:val="28"/>
          <w:szCs w:val="28"/>
        </w:rPr>
        <w:t xml:space="preserve"> ТКО.</w:t>
      </w:r>
    </w:p>
    <w:p w14:paraId="711999F0" w14:textId="77777777" w:rsidR="00A76F8A" w:rsidRDefault="00586346" w:rsidP="00A76F8A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Методики расчета показателей </w:t>
      </w:r>
      <w:r w:rsidR="00A76F8A" w:rsidRPr="00A76F8A">
        <w:rPr>
          <w:sz w:val="28"/>
          <w:szCs w:val="28"/>
        </w:rPr>
        <w:t>"Доля твердых коммунальных отходов, направленных на обработку (сортировку), в общей массе образованных твердых коммунальных отходов"</w:t>
      </w:r>
      <w:r>
        <w:rPr>
          <w:sz w:val="28"/>
          <w:szCs w:val="28"/>
        </w:rPr>
        <w:t xml:space="preserve"> и </w:t>
      </w:r>
      <w:r w:rsidR="00A76F8A" w:rsidRPr="00A76F8A">
        <w:rPr>
          <w:sz w:val="28"/>
          <w:szCs w:val="28"/>
        </w:rPr>
        <w:t>"Доля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отходов"</w:t>
      </w:r>
      <w:r>
        <w:rPr>
          <w:sz w:val="28"/>
          <w:szCs w:val="28"/>
        </w:rPr>
        <w:t xml:space="preserve"> утверждены приказом </w:t>
      </w:r>
      <w:r w:rsidR="00A76F8A">
        <w:rPr>
          <w:sz w:val="28"/>
          <w:szCs w:val="28"/>
        </w:rPr>
        <w:t xml:space="preserve">Федеральной службы </w:t>
      </w:r>
      <w:r w:rsidR="00A76F8A" w:rsidRPr="00A76F8A">
        <w:rPr>
          <w:sz w:val="28"/>
          <w:szCs w:val="28"/>
        </w:rPr>
        <w:t>по над</w:t>
      </w:r>
      <w:r w:rsidR="00A76F8A">
        <w:rPr>
          <w:sz w:val="28"/>
          <w:szCs w:val="28"/>
        </w:rPr>
        <w:t xml:space="preserve">зору в сфере природопользования </w:t>
      </w:r>
      <w:r w:rsidR="00A76F8A" w:rsidRPr="00A76F8A">
        <w:rPr>
          <w:sz w:val="28"/>
          <w:szCs w:val="28"/>
        </w:rPr>
        <w:t>от 14 декабря 2020 года</w:t>
      </w:r>
      <w:r w:rsidR="00A76F8A">
        <w:rPr>
          <w:sz w:val="28"/>
          <w:szCs w:val="28"/>
        </w:rPr>
        <w:t xml:space="preserve">        </w:t>
      </w:r>
      <w:r w:rsidR="00A76F8A" w:rsidRPr="00A76F8A">
        <w:rPr>
          <w:sz w:val="28"/>
          <w:szCs w:val="28"/>
        </w:rPr>
        <w:t xml:space="preserve"> </w:t>
      </w:r>
      <w:r w:rsidR="00A76F8A">
        <w:rPr>
          <w:sz w:val="28"/>
          <w:szCs w:val="28"/>
        </w:rPr>
        <w:t>№</w:t>
      </w:r>
      <w:r w:rsidR="00A76F8A" w:rsidRPr="00A76F8A">
        <w:rPr>
          <w:sz w:val="28"/>
          <w:szCs w:val="28"/>
        </w:rPr>
        <w:t xml:space="preserve"> 1734</w:t>
      </w:r>
      <w:r w:rsidR="00A76F8A">
        <w:rPr>
          <w:sz w:val="28"/>
          <w:szCs w:val="28"/>
        </w:rPr>
        <w:t>.</w:t>
      </w:r>
    </w:p>
    <w:p w14:paraId="7E33845E" w14:textId="77777777" w:rsidR="00586346" w:rsidRDefault="00586346" w:rsidP="00A76F8A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показателей осуществляется по следующим формулам: </w:t>
      </w:r>
    </w:p>
    <w:p w14:paraId="196A17D7" w14:textId="77777777" w:rsidR="00586346" w:rsidRPr="00FB67D1" w:rsidRDefault="00586346" w:rsidP="005B55CE">
      <w:pPr>
        <w:pStyle w:val="Default"/>
        <w:spacing w:line="276" w:lineRule="auto"/>
        <w:jc w:val="both"/>
        <w:rPr>
          <w:sz w:val="28"/>
          <w:szCs w:val="28"/>
        </w:rPr>
      </w:pPr>
      <w:r w:rsidRPr="00FB67D1">
        <w:rPr>
          <w:sz w:val="28"/>
          <w:szCs w:val="28"/>
        </w:rPr>
        <w:t>О</w:t>
      </w:r>
      <w:proofErr w:type="spellStart"/>
      <w:r w:rsidR="001C451B" w:rsidRPr="00FB67D1">
        <w:rPr>
          <w:sz w:val="28"/>
          <w:szCs w:val="28"/>
          <w:lang w:val="en-US"/>
        </w:rPr>
        <w:t>i</w:t>
      </w:r>
      <w:proofErr w:type="spellEnd"/>
      <w:r w:rsidRPr="00FB67D1">
        <w:rPr>
          <w:sz w:val="28"/>
          <w:szCs w:val="28"/>
        </w:rPr>
        <w:t xml:space="preserve"> = </w:t>
      </w:r>
      <w:r w:rsidR="001C451B" w:rsidRPr="00FB67D1">
        <w:rPr>
          <w:sz w:val="28"/>
          <w:szCs w:val="28"/>
        </w:rPr>
        <w:t xml:space="preserve"> (</w:t>
      </w:r>
      <w:r w:rsidRPr="00FB67D1">
        <w:rPr>
          <w:sz w:val="28"/>
          <w:szCs w:val="28"/>
        </w:rPr>
        <w:t>М</w:t>
      </w:r>
      <w:r w:rsidRPr="00FB67D1">
        <w:rPr>
          <w:sz w:val="20"/>
          <w:szCs w:val="20"/>
        </w:rPr>
        <w:t>о.</w:t>
      </w:r>
      <w:proofErr w:type="spellStart"/>
      <w:r w:rsidR="001C451B" w:rsidRPr="00FB67D1">
        <w:rPr>
          <w:sz w:val="20"/>
          <w:szCs w:val="20"/>
          <w:lang w:val="en-US"/>
        </w:rPr>
        <w:t>i</w:t>
      </w:r>
      <w:proofErr w:type="spellEnd"/>
      <w:proofErr w:type="gramStart"/>
      <w:r w:rsidRPr="00FB67D1">
        <w:rPr>
          <w:sz w:val="20"/>
          <w:szCs w:val="20"/>
        </w:rPr>
        <w:t xml:space="preserve"> </w:t>
      </w:r>
      <w:r w:rsidR="001C451B" w:rsidRPr="00FB67D1">
        <w:rPr>
          <w:sz w:val="28"/>
          <w:szCs w:val="28"/>
        </w:rPr>
        <w:t>+</w:t>
      </w:r>
      <w:proofErr w:type="spellStart"/>
      <w:r w:rsidRPr="00FB67D1">
        <w:rPr>
          <w:sz w:val="28"/>
          <w:szCs w:val="28"/>
        </w:rPr>
        <w:t>М</w:t>
      </w:r>
      <w:proofErr w:type="gramEnd"/>
      <w:r w:rsidR="001C451B" w:rsidRPr="00FB67D1">
        <w:rPr>
          <w:sz w:val="20"/>
          <w:szCs w:val="20"/>
        </w:rPr>
        <w:t>н.о</w:t>
      </w:r>
      <w:proofErr w:type="spellEnd"/>
      <w:r w:rsidR="001C451B" w:rsidRPr="00FB67D1">
        <w:rPr>
          <w:sz w:val="20"/>
          <w:szCs w:val="20"/>
        </w:rPr>
        <w:t>.</w:t>
      </w:r>
      <w:proofErr w:type="spellStart"/>
      <w:r w:rsidR="001C451B" w:rsidRPr="00FB67D1">
        <w:rPr>
          <w:sz w:val="20"/>
          <w:szCs w:val="20"/>
          <w:lang w:val="en-US"/>
        </w:rPr>
        <w:t>i</w:t>
      </w:r>
      <w:proofErr w:type="spellEnd"/>
      <w:r w:rsidR="001C451B" w:rsidRPr="00FB67D1">
        <w:rPr>
          <w:sz w:val="28"/>
          <w:szCs w:val="28"/>
        </w:rPr>
        <w:t>)/(</w:t>
      </w:r>
      <w:proofErr w:type="spellStart"/>
      <w:r w:rsidR="002B046D" w:rsidRPr="00FB67D1">
        <w:rPr>
          <w:sz w:val="28"/>
          <w:szCs w:val="28"/>
        </w:rPr>
        <w:t>М</w:t>
      </w:r>
      <w:r w:rsidR="002B046D" w:rsidRPr="00FB67D1">
        <w:rPr>
          <w:sz w:val="20"/>
          <w:szCs w:val="20"/>
        </w:rPr>
        <w:t>обр</w:t>
      </w:r>
      <w:r w:rsidR="002B046D" w:rsidRPr="00FB67D1">
        <w:rPr>
          <w:sz w:val="20"/>
          <w:szCs w:val="20"/>
          <w:lang w:val="en-US"/>
        </w:rPr>
        <w:t>i</w:t>
      </w:r>
      <w:proofErr w:type="spellEnd"/>
      <w:r w:rsidR="002B046D" w:rsidRPr="00FB67D1">
        <w:rPr>
          <w:sz w:val="28"/>
          <w:szCs w:val="28"/>
        </w:rPr>
        <w:t xml:space="preserve"> + </w:t>
      </w:r>
      <w:proofErr w:type="spellStart"/>
      <w:r w:rsidR="002B046D" w:rsidRPr="00FB67D1">
        <w:rPr>
          <w:sz w:val="28"/>
          <w:szCs w:val="28"/>
        </w:rPr>
        <w:t>М</w:t>
      </w:r>
      <w:r w:rsidR="002B046D" w:rsidRPr="00FB67D1">
        <w:rPr>
          <w:sz w:val="20"/>
          <w:szCs w:val="20"/>
        </w:rPr>
        <w:t>перед</w:t>
      </w:r>
      <w:r w:rsidR="002B046D" w:rsidRPr="00FB67D1">
        <w:rPr>
          <w:sz w:val="20"/>
          <w:szCs w:val="20"/>
          <w:lang w:val="en-US"/>
        </w:rPr>
        <w:t>i</w:t>
      </w:r>
      <w:proofErr w:type="spellEnd"/>
      <w:r w:rsidR="002B046D" w:rsidRPr="00FB67D1">
        <w:rPr>
          <w:sz w:val="28"/>
          <w:szCs w:val="28"/>
        </w:rPr>
        <w:t xml:space="preserve">)*100%, </w:t>
      </w:r>
      <w:r w:rsidRPr="00FB67D1">
        <w:rPr>
          <w:sz w:val="28"/>
          <w:szCs w:val="28"/>
        </w:rPr>
        <w:t xml:space="preserve">где: </w:t>
      </w:r>
    </w:p>
    <w:p w14:paraId="1621592B" w14:textId="77777777" w:rsidR="00586346" w:rsidRDefault="00586346" w:rsidP="005B55CE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proofErr w:type="spellStart"/>
      <w:r w:rsidR="005E1CD4" w:rsidRPr="005E1CD4">
        <w:rPr>
          <w:sz w:val="20"/>
          <w:szCs w:val="20"/>
          <w:lang w:val="en-US"/>
        </w:rPr>
        <w:t>i</w:t>
      </w:r>
      <w:proofErr w:type="spellEnd"/>
      <w:r>
        <w:rPr>
          <w:sz w:val="28"/>
          <w:szCs w:val="28"/>
        </w:rPr>
        <w:t xml:space="preserve"> - доля </w:t>
      </w:r>
      <w:r w:rsidR="000C12AF">
        <w:rPr>
          <w:sz w:val="28"/>
          <w:szCs w:val="28"/>
        </w:rPr>
        <w:t>ТКО</w:t>
      </w:r>
      <w:r>
        <w:rPr>
          <w:sz w:val="28"/>
          <w:szCs w:val="28"/>
        </w:rPr>
        <w:t>, направленных на обработку</w:t>
      </w:r>
      <w:r w:rsidR="005E1CD4" w:rsidRPr="005E1CD4">
        <w:rPr>
          <w:sz w:val="28"/>
          <w:szCs w:val="28"/>
        </w:rPr>
        <w:t xml:space="preserve"> (</w:t>
      </w:r>
      <w:r w:rsidR="005E1CD4">
        <w:rPr>
          <w:sz w:val="28"/>
          <w:szCs w:val="28"/>
        </w:rPr>
        <w:t>сортировку)</w:t>
      </w:r>
      <w:r>
        <w:rPr>
          <w:sz w:val="28"/>
          <w:szCs w:val="28"/>
        </w:rPr>
        <w:t>, в общ</w:t>
      </w:r>
      <w:r w:rsidR="005E1CD4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5E1CD4">
        <w:rPr>
          <w:sz w:val="28"/>
          <w:szCs w:val="28"/>
        </w:rPr>
        <w:t>массе</w:t>
      </w:r>
      <w:r>
        <w:rPr>
          <w:sz w:val="28"/>
          <w:szCs w:val="28"/>
        </w:rPr>
        <w:t xml:space="preserve"> образованных </w:t>
      </w:r>
      <w:r w:rsidR="000C12AF">
        <w:rPr>
          <w:sz w:val="28"/>
          <w:szCs w:val="28"/>
        </w:rPr>
        <w:t>ТКО</w:t>
      </w:r>
      <w:r>
        <w:rPr>
          <w:sz w:val="28"/>
          <w:szCs w:val="28"/>
        </w:rPr>
        <w:t xml:space="preserve">, за отчетный </w:t>
      </w:r>
      <w:r w:rsidR="005E1CD4">
        <w:rPr>
          <w:sz w:val="28"/>
          <w:szCs w:val="28"/>
        </w:rPr>
        <w:t xml:space="preserve">год, в </w:t>
      </w:r>
      <w:proofErr w:type="spellStart"/>
      <w:r w:rsidR="005E1CD4">
        <w:rPr>
          <w:sz w:val="28"/>
          <w:szCs w:val="28"/>
          <w:lang w:val="en-US"/>
        </w:rPr>
        <w:t>i</w:t>
      </w:r>
      <w:proofErr w:type="spellEnd"/>
      <w:r w:rsidR="005E1CD4">
        <w:rPr>
          <w:sz w:val="28"/>
          <w:szCs w:val="28"/>
        </w:rPr>
        <w:t>- м субъекте Российской Федерации</w:t>
      </w:r>
      <w:r>
        <w:rPr>
          <w:sz w:val="28"/>
          <w:szCs w:val="28"/>
        </w:rPr>
        <w:t xml:space="preserve">; </w:t>
      </w:r>
    </w:p>
    <w:p w14:paraId="186673BB" w14:textId="77777777" w:rsidR="005E1CD4" w:rsidRDefault="005E1CD4" w:rsidP="005B55CE">
      <w:pPr>
        <w:pStyle w:val="Default"/>
        <w:spacing w:line="276" w:lineRule="auto"/>
        <w:jc w:val="both"/>
        <w:rPr>
          <w:sz w:val="28"/>
          <w:szCs w:val="28"/>
        </w:rPr>
      </w:pPr>
      <w:proofErr w:type="spellStart"/>
      <w:r w:rsidRPr="005E1CD4">
        <w:rPr>
          <w:sz w:val="28"/>
          <w:szCs w:val="28"/>
        </w:rPr>
        <w:t>М</w:t>
      </w:r>
      <w:r w:rsidRPr="005E1CD4">
        <w:rPr>
          <w:sz w:val="20"/>
          <w:szCs w:val="20"/>
        </w:rPr>
        <w:t>о.i</w:t>
      </w:r>
      <w:proofErr w:type="spellEnd"/>
      <w:r w:rsidRPr="005E1CD4">
        <w:rPr>
          <w:sz w:val="32"/>
          <w:szCs w:val="32"/>
        </w:rPr>
        <w:t xml:space="preserve"> </w:t>
      </w:r>
      <w:r w:rsidR="00586346">
        <w:rPr>
          <w:sz w:val="28"/>
          <w:szCs w:val="28"/>
        </w:rPr>
        <w:t xml:space="preserve">- </w:t>
      </w:r>
      <w:r w:rsidRPr="005E1CD4">
        <w:rPr>
          <w:sz w:val="28"/>
          <w:szCs w:val="28"/>
        </w:rPr>
        <w:t xml:space="preserve">количество обработанных (отсортированных) ТКО на объектах обработки, принадлежащих региональному оператору, оператору (в случае отсутствия регионального оператора) в i-м субъекте Российской Федерации за отчетный год (графа 10 раздела II формы N 2-ТП (отходы)), тонн; </w:t>
      </w:r>
    </w:p>
    <w:p w14:paraId="2D728DBF" w14:textId="77777777" w:rsidR="005E1CD4" w:rsidRDefault="005E1CD4" w:rsidP="005B55CE">
      <w:pPr>
        <w:pStyle w:val="Default"/>
        <w:spacing w:line="276" w:lineRule="auto"/>
        <w:jc w:val="both"/>
        <w:rPr>
          <w:sz w:val="28"/>
          <w:szCs w:val="28"/>
        </w:rPr>
      </w:pPr>
      <w:proofErr w:type="spellStart"/>
      <w:r w:rsidRPr="005E1CD4">
        <w:rPr>
          <w:sz w:val="28"/>
          <w:szCs w:val="28"/>
        </w:rPr>
        <w:t>М</w:t>
      </w:r>
      <w:r w:rsidRPr="005E1CD4">
        <w:rPr>
          <w:sz w:val="20"/>
          <w:szCs w:val="20"/>
        </w:rPr>
        <w:t>н.о.i</w:t>
      </w:r>
      <w:proofErr w:type="spellEnd"/>
      <w:r w:rsidR="00586346" w:rsidRPr="005E1CD4">
        <w:rPr>
          <w:sz w:val="20"/>
          <w:szCs w:val="20"/>
        </w:rPr>
        <w:t xml:space="preserve"> </w:t>
      </w:r>
      <w:r w:rsidR="00586346">
        <w:rPr>
          <w:sz w:val="28"/>
          <w:szCs w:val="28"/>
        </w:rPr>
        <w:t xml:space="preserve">- </w:t>
      </w:r>
      <w:r w:rsidRPr="005E1CD4">
        <w:rPr>
          <w:sz w:val="28"/>
          <w:szCs w:val="28"/>
        </w:rPr>
        <w:t>количество ТКО, переданных региональным оператором, оператором (в случае отсутствия регионального оператора) другим операторам для обработки (сортировки) в i-м субъекте Российской Федерации за отчетный год (графа 16 раздела II формы N 2-ТП (отходы)), тонн;</w:t>
      </w:r>
    </w:p>
    <w:p w14:paraId="1EB4B6CC" w14:textId="77777777" w:rsidR="00586346" w:rsidRDefault="00586346" w:rsidP="005B55CE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5E1CD4" w:rsidRPr="005E1CD4">
        <w:rPr>
          <w:sz w:val="28"/>
          <w:szCs w:val="28"/>
        </w:rPr>
        <w:t>М</w:t>
      </w:r>
      <w:r w:rsidR="005E1CD4" w:rsidRPr="005E1CD4">
        <w:rPr>
          <w:sz w:val="20"/>
          <w:szCs w:val="20"/>
        </w:rPr>
        <w:t>обрi</w:t>
      </w:r>
      <w:proofErr w:type="spellEnd"/>
      <w:r w:rsidR="005E1CD4">
        <w:rPr>
          <w:sz w:val="28"/>
          <w:szCs w:val="28"/>
        </w:rPr>
        <w:t xml:space="preserve"> - </w:t>
      </w:r>
      <w:r w:rsidR="005E1CD4" w:rsidRPr="005E1CD4">
        <w:rPr>
          <w:sz w:val="28"/>
          <w:szCs w:val="28"/>
        </w:rPr>
        <w:t>количество ТКО, образованных региональным оператором, операторами (в случае отсутствия регионального оператора), юридическими лицами с собственными объектами размещения отходов за отчетный год в i-м субъекте Российской Федерации (графа 2 раздела II формы N 2-ТП (отходы)), тонн;</w:t>
      </w:r>
    </w:p>
    <w:p w14:paraId="15D584DB" w14:textId="77777777" w:rsidR="005E1CD4" w:rsidRDefault="005E1CD4" w:rsidP="005B55CE">
      <w:pPr>
        <w:pStyle w:val="Default"/>
        <w:spacing w:line="276" w:lineRule="auto"/>
        <w:jc w:val="both"/>
        <w:rPr>
          <w:sz w:val="28"/>
          <w:szCs w:val="28"/>
        </w:rPr>
      </w:pPr>
      <w:proofErr w:type="spellStart"/>
      <w:r w:rsidRPr="005E1CD4">
        <w:rPr>
          <w:sz w:val="28"/>
          <w:szCs w:val="28"/>
        </w:rPr>
        <w:t>М</w:t>
      </w:r>
      <w:r w:rsidRPr="00FB67D1">
        <w:rPr>
          <w:sz w:val="20"/>
          <w:szCs w:val="20"/>
        </w:rPr>
        <w:t>передi</w:t>
      </w:r>
      <w:proofErr w:type="spellEnd"/>
      <w:r>
        <w:rPr>
          <w:sz w:val="28"/>
          <w:szCs w:val="28"/>
        </w:rPr>
        <w:t xml:space="preserve"> - </w:t>
      </w:r>
      <w:r w:rsidRPr="005E1CD4">
        <w:rPr>
          <w:sz w:val="28"/>
          <w:szCs w:val="28"/>
        </w:rPr>
        <w:t>количество ТКО, поступивших к региональному оператору, оператору (в случае отсутствия регионального оператора) от других хозяйствующих субъектов, населения и субъектов Российской Федерации, за отчетный год в i-м субъекте Российской Федерации (графа 3 раздела II формы N 2-ТП (отходы)), тонн.</w:t>
      </w:r>
    </w:p>
    <w:p w14:paraId="3B5689BE" w14:textId="77777777" w:rsidR="005E1CD4" w:rsidRDefault="005E1CD4" w:rsidP="005B55CE">
      <w:pPr>
        <w:pStyle w:val="Default"/>
        <w:spacing w:line="276" w:lineRule="auto"/>
        <w:jc w:val="both"/>
        <w:rPr>
          <w:sz w:val="28"/>
          <w:szCs w:val="28"/>
        </w:rPr>
      </w:pPr>
    </w:p>
    <w:p w14:paraId="01EF231B" w14:textId="77777777" w:rsidR="00586346" w:rsidRDefault="00FB67D1" w:rsidP="005B55CE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proofErr w:type="spellStart"/>
      <w:r w:rsidRPr="00FB67D1">
        <w:rPr>
          <w:sz w:val="20"/>
          <w:szCs w:val="20"/>
          <w:lang w:val="en-US"/>
        </w:rPr>
        <w:t>i</w:t>
      </w:r>
      <w:proofErr w:type="spellEnd"/>
      <w:r>
        <w:rPr>
          <w:sz w:val="28"/>
          <w:szCs w:val="28"/>
        </w:rPr>
        <w:t xml:space="preserve"> = </w:t>
      </w:r>
      <w:r w:rsidRPr="00FB67D1">
        <w:rPr>
          <w:sz w:val="28"/>
          <w:szCs w:val="28"/>
        </w:rPr>
        <w:t>(М</w:t>
      </w:r>
      <w:r w:rsidRPr="00FB67D1">
        <w:rPr>
          <w:sz w:val="20"/>
          <w:szCs w:val="20"/>
          <w:lang w:val="en-US"/>
        </w:rPr>
        <w:t>y</w:t>
      </w:r>
      <w:r w:rsidRPr="00FB67D1">
        <w:rPr>
          <w:sz w:val="20"/>
          <w:szCs w:val="20"/>
        </w:rPr>
        <w:t>.i</w:t>
      </w:r>
      <w:proofErr w:type="gramStart"/>
      <w:r w:rsidRPr="00FB67D1">
        <w:rPr>
          <w:sz w:val="20"/>
          <w:szCs w:val="20"/>
        </w:rPr>
        <w:t xml:space="preserve"> </w:t>
      </w:r>
      <w:r w:rsidRPr="00FB67D1">
        <w:rPr>
          <w:sz w:val="28"/>
          <w:szCs w:val="28"/>
        </w:rPr>
        <w:t>+ М</w:t>
      </w:r>
      <w:proofErr w:type="gramEnd"/>
      <w:r w:rsidRPr="00FB67D1">
        <w:rPr>
          <w:sz w:val="20"/>
          <w:szCs w:val="20"/>
        </w:rPr>
        <w:t>н.</w:t>
      </w:r>
      <w:r w:rsidRPr="00FB67D1">
        <w:rPr>
          <w:sz w:val="20"/>
          <w:szCs w:val="20"/>
          <w:lang w:val="en-US"/>
        </w:rPr>
        <w:t>y</w:t>
      </w:r>
      <w:r w:rsidRPr="00FB67D1">
        <w:rPr>
          <w:sz w:val="20"/>
          <w:szCs w:val="20"/>
        </w:rPr>
        <w:t>.i</w:t>
      </w:r>
      <w:r w:rsidRPr="00FB67D1">
        <w:rPr>
          <w:sz w:val="28"/>
          <w:szCs w:val="28"/>
        </w:rPr>
        <w:t>)/(</w:t>
      </w:r>
      <w:proofErr w:type="spellStart"/>
      <w:r w:rsidRPr="00FB67D1">
        <w:rPr>
          <w:sz w:val="28"/>
          <w:szCs w:val="28"/>
        </w:rPr>
        <w:t>М</w:t>
      </w:r>
      <w:r w:rsidRPr="00FB67D1">
        <w:rPr>
          <w:sz w:val="20"/>
          <w:szCs w:val="20"/>
        </w:rPr>
        <w:t>обрi</w:t>
      </w:r>
      <w:proofErr w:type="spellEnd"/>
      <w:r w:rsidRPr="00FB67D1">
        <w:rPr>
          <w:sz w:val="28"/>
          <w:szCs w:val="28"/>
        </w:rPr>
        <w:t xml:space="preserve"> + </w:t>
      </w:r>
      <w:proofErr w:type="spellStart"/>
      <w:r w:rsidRPr="00FB67D1">
        <w:rPr>
          <w:sz w:val="28"/>
          <w:szCs w:val="28"/>
        </w:rPr>
        <w:t>М</w:t>
      </w:r>
      <w:r w:rsidRPr="00FB67D1">
        <w:rPr>
          <w:sz w:val="20"/>
          <w:szCs w:val="20"/>
        </w:rPr>
        <w:t>передi</w:t>
      </w:r>
      <w:proofErr w:type="spellEnd"/>
      <w:r w:rsidRPr="00FB67D1">
        <w:rPr>
          <w:sz w:val="28"/>
          <w:szCs w:val="28"/>
        </w:rPr>
        <w:t>)*100%, где</w:t>
      </w:r>
    </w:p>
    <w:p w14:paraId="4E22778F" w14:textId="77777777" w:rsidR="00586346" w:rsidRDefault="00586346" w:rsidP="005B55CE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proofErr w:type="spellStart"/>
      <w:r w:rsidR="00FB67D1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- </w:t>
      </w:r>
      <w:r w:rsidR="007B6A64" w:rsidRPr="007B6A64">
        <w:rPr>
          <w:sz w:val="28"/>
          <w:szCs w:val="28"/>
        </w:rPr>
        <w:t>доля направленных на утилизацию отходов, выделенных в результате раздельного накопления и обработки (сортировки) ТКО, в общей массе образованных ТКО, за отчетный год, в i-м субъекте Российской Федерации, %;</w:t>
      </w:r>
    </w:p>
    <w:p w14:paraId="1B517DFF" w14:textId="77777777" w:rsidR="002D7628" w:rsidRPr="00CB00E2" w:rsidRDefault="007B6A64" w:rsidP="005B55CE">
      <w:pPr>
        <w:pStyle w:val="Default"/>
        <w:spacing w:line="276" w:lineRule="auto"/>
        <w:jc w:val="both"/>
        <w:rPr>
          <w:sz w:val="28"/>
          <w:szCs w:val="28"/>
        </w:rPr>
      </w:pPr>
      <w:proofErr w:type="spellStart"/>
      <w:r w:rsidRPr="007B6A64">
        <w:rPr>
          <w:sz w:val="28"/>
          <w:szCs w:val="28"/>
        </w:rPr>
        <w:t>М</w:t>
      </w:r>
      <w:r w:rsidRPr="002D7628">
        <w:rPr>
          <w:sz w:val="20"/>
          <w:szCs w:val="20"/>
        </w:rPr>
        <w:t>y.i</w:t>
      </w:r>
      <w:proofErr w:type="spellEnd"/>
      <w:r w:rsidR="00586346">
        <w:rPr>
          <w:sz w:val="18"/>
          <w:szCs w:val="18"/>
        </w:rPr>
        <w:t xml:space="preserve">. </w:t>
      </w:r>
      <w:r w:rsidR="00586346">
        <w:rPr>
          <w:sz w:val="28"/>
          <w:szCs w:val="28"/>
        </w:rPr>
        <w:t xml:space="preserve">- </w:t>
      </w:r>
      <w:r w:rsidR="002D7628" w:rsidRPr="002D7628">
        <w:rPr>
          <w:sz w:val="28"/>
          <w:szCs w:val="28"/>
        </w:rPr>
        <w:t xml:space="preserve">количество ТКО, утилизированных на объектах утилизации отходов, принадлежащих региональному оператору, оператору в субъекте Российской Федерации, оператору, не передающему отходы после обработки ТКО региональному оператору, на праве собственности или иных законных </w:t>
      </w:r>
      <w:r w:rsidR="002D7628" w:rsidRPr="002D7628">
        <w:rPr>
          <w:sz w:val="28"/>
          <w:szCs w:val="28"/>
        </w:rPr>
        <w:lastRenderedPageBreak/>
        <w:t xml:space="preserve">основаниях, в i-м субъекте Российской Федерации за отчетный год (графа 12 раздела II формы N 2-ТП (отходы)), тонн; </w:t>
      </w:r>
    </w:p>
    <w:p w14:paraId="205B7056" w14:textId="77777777" w:rsidR="002D7628" w:rsidRPr="00CB00E2" w:rsidRDefault="002D7628" w:rsidP="002D7628">
      <w:pPr>
        <w:pStyle w:val="Default"/>
        <w:spacing w:line="276" w:lineRule="auto"/>
        <w:jc w:val="both"/>
        <w:rPr>
          <w:sz w:val="28"/>
          <w:szCs w:val="28"/>
        </w:rPr>
      </w:pPr>
      <w:proofErr w:type="spellStart"/>
      <w:r w:rsidRPr="002D7628">
        <w:rPr>
          <w:sz w:val="28"/>
          <w:szCs w:val="28"/>
        </w:rPr>
        <w:t>М</w:t>
      </w:r>
      <w:r w:rsidRPr="002D7628">
        <w:rPr>
          <w:sz w:val="20"/>
          <w:szCs w:val="20"/>
        </w:rPr>
        <w:t>н.y.i</w:t>
      </w:r>
      <w:proofErr w:type="spellEnd"/>
      <w:r w:rsidR="00586346" w:rsidRPr="002D7628">
        <w:rPr>
          <w:sz w:val="20"/>
          <w:szCs w:val="20"/>
        </w:rPr>
        <w:t xml:space="preserve"> </w:t>
      </w:r>
      <w:r w:rsidR="00586346">
        <w:rPr>
          <w:sz w:val="28"/>
          <w:szCs w:val="28"/>
        </w:rPr>
        <w:t xml:space="preserve">- </w:t>
      </w:r>
      <w:r w:rsidRPr="002D7628">
        <w:rPr>
          <w:sz w:val="28"/>
          <w:szCs w:val="28"/>
        </w:rPr>
        <w:t xml:space="preserve">количество ТКО, переданных региональным оператором, оператором в субъекте Российской Федерации, оператором, не передающим отходы после обработки ТКО региональному оператору, в течение отчетного года другим юридическим лицам и индивидуальным предпринимателям (операторам) для утилизации, в i-м субъекте Российской Федерации за отчетный год (графа 18 раздела II формы N 2-ТП (отходы)), тонн; </w:t>
      </w:r>
    </w:p>
    <w:p w14:paraId="6EF15EC4" w14:textId="77777777" w:rsidR="002D7628" w:rsidRPr="00CB00E2" w:rsidRDefault="002D7628" w:rsidP="002D7628">
      <w:pPr>
        <w:pStyle w:val="Default"/>
        <w:spacing w:line="276" w:lineRule="auto"/>
        <w:jc w:val="both"/>
        <w:rPr>
          <w:sz w:val="28"/>
          <w:szCs w:val="28"/>
        </w:rPr>
      </w:pPr>
      <w:proofErr w:type="spellStart"/>
      <w:r w:rsidRPr="002D7628">
        <w:rPr>
          <w:sz w:val="28"/>
          <w:szCs w:val="28"/>
        </w:rPr>
        <w:t>М</w:t>
      </w:r>
      <w:r w:rsidRPr="002D7628">
        <w:rPr>
          <w:sz w:val="20"/>
          <w:szCs w:val="20"/>
        </w:rPr>
        <w:t>обр</w:t>
      </w:r>
      <w:r w:rsidRPr="002D7628">
        <w:rPr>
          <w:sz w:val="20"/>
          <w:szCs w:val="20"/>
          <w:lang w:val="en-US"/>
        </w:rPr>
        <w:t>i</w:t>
      </w:r>
      <w:proofErr w:type="spellEnd"/>
      <w:r w:rsidRPr="002D7628">
        <w:rPr>
          <w:sz w:val="20"/>
          <w:szCs w:val="20"/>
        </w:rPr>
        <w:t xml:space="preserve"> </w:t>
      </w:r>
      <w:r w:rsidRPr="002D7628">
        <w:rPr>
          <w:sz w:val="28"/>
          <w:szCs w:val="28"/>
        </w:rPr>
        <w:t xml:space="preserve">- количество ТКО, образованных региональным оператором, операторами (в случае отсутствия регионального оператора), юридическими лицами с собственными объектами размещения отходов за отчетный год в </w:t>
      </w:r>
      <w:proofErr w:type="spellStart"/>
      <w:r w:rsidRPr="002D7628">
        <w:rPr>
          <w:sz w:val="28"/>
          <w:szCs w:val="28"/>
          <w:lang w:val="en-US"/>
        </w:rPr>
        <w:t>i</w:t>
      </w:r>
      <w:proofErr w:type="spellEnd"/>
      <w:r w:rsidRPr="002D7628">
        <w:rPr>
          <w:sz w:val="28"/>
          <w:szCs w:val="28"/>
        </w:rPr>
        <w:t xml:space="preserve">-м субъекте Российской Федерации (графа 2 раздела </w:t>
      </w:r>
      <w:r w:rsidRPr="002D7628">
        <w:rPr>
          <w:sz w:val="28"/>
          <w:szCs w:val="28"/>
          <w:lang w:val="en-US"/>
        </w:rPr>
        <w:t>II</w:t>
      </w:r>
      <w:r w:rsidRPr="002D7628">
        <w:rPr>
          <w:sz w:val="28"/>
          <w:szCs w:val="28"/>
        </w:rPr>
        <w:t xml:space="preserve"> формы </w:t>
      </w:r>
      <w:r w:rsidRPr="002D7628">
        <w:rPr>
          <w:sz w:val="28"/>
          <w:szCs w:val="28"/>
          <w:lang w:val="en-US"/>
        </w:rPr>
        <w:t>N</w:t>
      </w:r>
      <w:r w:rsidRPr="002D7628">
        <w:rPr>
          <w:sz w:val="28"/>
          <w:szCs w:val="28"/>
        </w:rPr>
        <w:t xml:space="preserve"> 2-ТП (отходы)), тонн;</w:t>
      </w:r>
    </w:p>
    <w:p w14:paraId="3CCD8901" w14:textId="77777777" w:rsidR="002D7628" w:rsidRPr="002D7628" w:rsidRDefault="002D7628" w:rsidP="002D7628">
      <w:pPr>
        <w:pStyle w:val="Default"/>
        <w:spacing w:line="276" w:lineRule="auto"/>
        <w:jc w:val="both"/>
        <w:rPr>
          <w:sz w:val="28"/>
          <w:szCs w:val="28"/>
        </w:rPr>
      </w:pPr>
      <w:proofErr w:type="spellStart"/>
      <w:r w:rsidRPr="002D7628">
        <w:rPr>
          <w:sz w:val="28"/>
          <w:szCs w:val="28"/>
        </w:rPr>
        <w:t>М</w:t>
      </w:r>
      <w:r w:rsidRPr="002D7628">
        <w:rPr>
          <w:sz w:val="20"/>
          <w:szCs w:val="20"/>
        </w:rPr>
        <w:t>перед</w:t>
      </w:r>
      <w:r w:rsidRPr="002D7628">
        <w:rPr>
          <w:sz w:val="20"/>
          <w:szCs w:val="20"/>
          <w:lang w:val="en-US"/>
        </w:rPr>
        <w:t>i</w:t>
      </w:r>
      <w:proofErr w:type="spellEnd"/>
      <w:r w:rsidRPr="002D7628">
        <w:rPr>
          <w:sz w:val="28"/>
          <w:szCs w:val="28"/>
        </w:rPr>
        <w:t xml:space="preserve"> - количество ТКО, поступивших к региональному оператору, оператору (в случае отсутствия регионального оператора) от других хозяйствующих субъектов, населения и субъектов Российской Федерации, за отчетный год в </w:t>
      </w:r>
      <w:proofErr w:type="spellStart"/>
      <w:r w:rsidRPr="002D7628">
        <w:rPr>
          <w:sz w:val="28"/>
          <w:szCs w:val="28"/>
          <w:lang w:val="en-US"/>
        </w:rPr>
        <w:t>i</w:t>
      </w:r>
      <w:proofErr w:type="spellEnd"/>
      <w:r w:rsidRPr="002D7628">
        <w:rPr>
          <w:sz w:val="28"/>
          <w:szCs w:val="28"/>
        </w:rPr>
        <w:t xml:space="preserve">-м субъекте Российской Федерации (графа 3 раздела </w:t>
      </w:r>
      <w:r w:rsidRPr="002D7628">
        <w:rPr>
          <w:sz w:val="28"/>
          <w:szCs w:val="28"/>
          <w:lang w:val="en-US"/>
        </w:rPr>
        <w:t>II</w:t>
      </w:r>
      <w:r w:rsidRPr="002D7628">
        <w:rPr>
          <w:sz w:val="28"/>
          <w:szCs w:val="28"/>
        </w:rPr>
        <w:t xml:space="preserve"> формы </w:t>
      </w:r>
      <w:r w:rsidRPr="002D7628">
        <w:rPr>
          <w:sz w:val="28"/>
          <w:szCs w:val="28"/>
          <w:lang w:val="en-US"/>
        </w:rPr>
        <w:t>N</w:t>
      </w:r>
      <w:r w:rsidRPr="002D7628">
        <w:rPr>
          <w:sz w:val="28"/>
          <w:szCs w:val="28"/>
        </w:rPr>
        <w:t xml:space="preserve"> 2-ТП (отходы)), тонн.</w:t>
      </w:r>
    </w:p>
    <w:p w14:paraId="340DB252" w14:textId="77777777" w:rsidR="002D7628" w:rsidRPr="00CB00E2" w:rsidRDefault="002D7628" w:rsidP="00DE76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7ECE28" w14:textId="77777777" w:rsidR="00417E2A" w:rsidRPr="00DE765C" w:rsidRDefault="002B7F84" w:rsidP="00DE76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765C">
        <w:rPr>
          <w:rFonts w:ascii="Times New Roman" w:hAnsi="Times New Roman" w:cs="Times New Roman"/>
          <w:sz w:val="28"/>
          <w:szCs w:val="28"/>
        </w:rPr>
        <w:t xml:space="preserve">Целевые показатели по обезвреживанию, утилизации и размещению отходов в Ивановской области приведены в </w:t>
      </w:r>
      <w:r w:rsidR="0075575B" w:rsidRPr="00DE765C">
        <w:rPr>
          <w:rFonts w:ascii="Times New Roman" w:hAnsi="Times New Roman" w:cs="Times New Roman"/>
          <w:sz w:val="28"/>
          <w:szCs w:val="28"/>
        </w:rPr>
        <w:t>приложении №</w:t>
      </w:r>
      <w:r w:rsidR="00ED535C" w:rsidRPr="00DE765C">
        <w:rPr>
          <w:rFonts w:ascii="Times New Roman" w:hAnsi="Times New Roman" w:cs="Times New Roman"/>
          <w:sz w:val="28"/>
          <w:szCs w:val="28"/>
        </w:rPr>
        <w:t xml:space="preserve"> </w:t>
      </w:r>
      <w:r w:rsidR="0075575B" w:rsidRPr="00DE765C">
        <w:rPr>
          <w:rFonts w:ascii="Times New Roman" w:hAnsi="Times New Roman" w:cs="Times New Roman"/>
          <w:sz w:val="28"/>
          <w:szCs w:val="28"/>
        </w:rPr>
        <w:t>4</w:t>
      </w:r>
      <w:r w:rsidR="000E75E8" w:rsidRPr="00DE765C">
        <w:rPr>
          <w:rFonts w:ascii="Times New Roman" w:hAnsi="Times New Roman" w:cs="Times New Roman"/>
          <w:sz w:val="28"/>
          <w:szCs w:val="28"/>
        </w:rPr>
        <w:t xml:space="preserve"> к Схеме  (таблица №</w:t>
      </w:r>
      <w:r w:rsidR="00ED535C" w:rsidRPr="00DE765C">
        <w:rPr>
          <w:rFonts w:ascii="Times New Roman" w:hAnsi="Times New Roman" w:cs="Times New Roman"/>
          <w:sz w:val="28"/>
          <w:szCs w:val="28"/>
        </w:rPr>
        <w:t xml:space="preserve"> </w:t>
      </w:r>
      <w:r w:rsidR="000E75E8" w:rsidRPr="00DE765C">
        <w:rPr>
          <w:rFonts w:ascii="Times New Roman" w:hAnsi="Times New Roman" w:cs="Times New Roman"/>
          <w:sz w:val="28"/>
          <w:szCs w:val="28"/>
        </w:rPr>
        <w:t>1</w:t>
      </w:r>
      <w:r w:rsidRPr="00DE765C">
        <w:rPr>
          <w:rFonts w:ascii="Times New Roman" w:hAnsi="Times New Roman" w:cs="Times New Roman"/>
          <w:sz w:val="28"/>
          <w:szCs w:val="28"/>
        </w:rPr>
        <w:t>).</w:t>
      </w:r>
    </w:p>
    <w:p w14:paraId="77B78A40" w14:textId="77777777" w:rsidR="008168EE" w:rsidRDefault="008168EE" w:rsidP="00BC20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3FC284" w14:textId="77777777" w:rsidR="00417E2A" w:rsidRPr="00417E2A" w:rsidRDefault="00417E2A" w:rsidP="00417E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E2A">
        <w:rPr>
          <w:rFonts w:ascii="Times New Roman" w:hAnsi="Times New Roman" w:cs="Times New Roman"/>
          <w:b/>
          <w:sz w:val="28"/>
          <w:szCs w:val="28"/>
        </w:rPr>
        <w:t xml:space="preserve">Данные об образовании, обработке, утилизации, обезвреживании, транспортировании и размещении отходов производства и потребления </w:t>
      </w:r>
    </w:p>
    <w:p w14:paraId="4416392A" w14:textId="77777777" w:rsidR="00417E2A" w:rsidRDefault="00417E2A" w:rsidP="00BC20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E2A">
        <w:rPr>
          <w:rFonts w:ascii="Times New Roman" w:hAnsi="Times New Roman" w:cs="Times New Roman"/>
          <w:b/>
          <w:sz w:val="28"/>
          <w:szCs w:val="28"/>
        </w:rPr>
        <w:t>за 201</w:t>
      </w:r>
      <w:r w:rsidR="001C671B">
        <w:rPr>
          <w:rFonts w:ascii="Times New Roman" w:hAnsi="Times New Roman" w:cs="Times New Roman"/>
          <w:b/>
          <w:sz w:val="28"/>
          <w:szCs w:val="28"/>
        </w:rPr>
        <w:t>8</w:t>
      </w:r>
      <w:r w:rsidRPr="00417E2A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4C046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1C671B">
        <w:rPr>
          <w:rFonts w:ascii="Times New Roman" w:hAnsi="Times New Roman" w:cs="Times New Roman"/>
          <w:b/>
          <w:sz w:val="28"/>
          <w:szCs w:val="28"/>
        </w:rPr>
        <w:t>20</w:t>
      </w:r>
      <w:r w:rsidR="004C046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239BD9B9" w14:textId="77777777" w:rsidR="008168EE" w:rsidRPr="00BC20FB" w:rsidRDefault="008168EE" w:rsidP="00BC20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63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357"/>
        <w:gridCol w:w="1275"/>
        <w:gridCol w:w="913"/>
        <w:gridCol w:w="954"/>
        <w:gridCol w:w="1313"/>
        <w:gridCol w:w="767"/>
        <w:gridCol w:w="811"/>
        <w:gridCol w:w="1052"/>
        <w:gridCol w:w="1198"/>
        <w:gridCol w:w="999"/>
      </w:tblGrid>
      <w:tr w:rsidR="002B15D8" w14:paraId="1AD4E3FE" w14:textId="77777777" w:rsidTr="008A7D0A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C6367" w14:textId="77777777" w:rsidR="002B15D8" w:rsidRPr="005A5E34" w:rsidRDefault="002B1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E34">
              <w:rPr>
                <w:rFonts w:ascii="Times New Roman" w:hAnsi="Times New Roman" w:cs="Times New Roman"/>
                <w:b/>
                <w:sz w:val="20"/>
                <w:szCs w:val="20"/>
              </w:rPr>
              <w:t>Класс опасности отходов для</w:t>
            </w:r>
          </w:p>
          <w:p w14:paraId="697E2E0C" w14:textId="77777777" w:rsidR="002B15D8" w:rsidRPr="005A5E34" w:rsidRDefault="002B15D8">
            <w:pPr>
              <w:rPr>
                <w:rFonts w:ascii="Times New Roman" w:hAnsi="Times New Roman" w:cs="Times New Roman"/>
                <w:b/>
              </w:rPr>
            </w:pPr>
            <w:r w:rsidRPr="005A5E34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окружающей среды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7514" w14:textId="77777777" w:rsidR="002B15D8" w:rsidRPr="005A5E34" w:rsidRDefault="002B15D8">
            <w:pPr>
              <w:ind w:left="-103" w:right="-151" w:hanging="16"/>
              <w:jc w:val="center"/>
              <w:rPr>
                <w:rFonts w:ascii="Times New Roman" w:hAnsi="Times New Roman" w:cs="Times New Roman"/>
                <w:b/>
              </w:rPr>
            </w:pPr>
            <w:r w:rsidRPr="005A5E34">
              <w:rPr>
                <w:rFonts w:ascii="Times New Roman" w:hAnsi="Times New Roman" w:cs="Times New Roman"/>
                <w:b/>
              </w:rPr>
              <w:t>Образование отходов за отчетный год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D3743" w14:textId="77777777" w:rsidR="002B15D8" w:rsidRPr="005A5E34" w:rsidRDefault="002B15D8">
            <w:pPr>
              <w:ind w:left="-103" w:right="-151" w:hanging="16"/>
              <w:jc w:val="center"/>
              <w:rPr>
                <w:rFonts w:ascii="Times New Roman" w:hAnsi="Times New Roman" w:cs="Times New Roman"/>
                <w:b/>
              </w:rPr>
            </w:pPr>
            <w:r w:rsidRPr="005A5E34">
              <w:rPr>
                <w:rFonts w:ascii="Times New Roman" w:hAnsi="Times New Roman" w:cs="Times New Roman"/>
                <w:b/>
              </w:rPr>
              <w:t>Утилизировано отходов</w:t>
            </w:r>
          </w:p>
        </w:tc>
        <w:tc>
          <w:tcPr>
            <w:tcW w:w="3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EB9D" w14:textId="77777777" w:rsidR="002B15D8" w:rsidRPr="005A5E34" w:rsidRDefault="002B15D8">
            <w:pPr>
              <w:ind w:left="-103" w:right="-151" w:hanging="16"/>
              <w:jc w:val="center"/>
              <w:rPr>
                <w:rFonts w:ascii="Times New Roman" w:hAnsi="Times New Roman" w:cs="Times New Roman"/>
                <w:b/>
              </w:rPr>
            </w:pPr>
            <w:r w:rsidRPr="005A5E34">
              <w:rPr>
                <w:rFonts w:ascii="Times New Roman" w:hAnsi="Times New Roman" w:cs="Times New Roman"/>
                <w:b/>
              </w:rPr>
              <w:t>Обезвреживание отходов</w:t>
            </w:r>
          </w:p>
        </w:tc>
      </w:tr>
      <w:tr w:rsidR="008A7D0A" w14:paraId="089922A9" w14:textId="77777777" w:rsidTr="00E403E3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47C9" w14:textId="77777777" w:rsidR="008A7D0A" w:rsidRPr="008A7D0A" w:rsidRDefault="008A7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D2EC" w14:textId="77777777" w:rsidR="008A7D0A" w:rsidRPr="005A5E34" w:rsidRDefault="008A7D0A" w:rsidP="005A5E34">
            <w:pPr>
              <w:jc w:val="center"/>
              <w:rPr>
                <w:b/>
                <w:sz w:val="20"/>
                <w:szCs w:val="20"/>
              </w:rPr>
            </w:pPr>
            <w:r w:rsidRPr="005A5E34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6699" w14:textId="77777777" w:rsidR="008A7D0A" w:rsidRPr="005A5E34" w:rsidRDefault="008A7D0A" w:rsidP="005A5E34">
            <w:pPr>
              <w:ind w:left="-103" w:right="-151" w:hanging="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E34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E4A3" w14:textId="77777777" w:rsidR="008A7D0A" w:rsidRPr="005A5E34" w:rsidRDefault="008A7D0A" w:rsidP="005A5E34">
            <w:pPr>
              <w:ind w:left="-103" w:right="-151" w:hanging="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E3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E7A8" w14:textId="77777777" w:rsidR="008A7D0A" w:rsidRPr="005A5E34" w:rsidRDefault="008A7D0A" w:rsidP="005A5E34">
            <w:pPr>
              <w:jc w:val="center"/>
              <w:rPr>
                <w:b/>
                <w:sz w:val="20"/>
                <w:szCs w:val="20"/>
              </w:rPr>
            </w:pPr>
            <w:r w:rsidRPr="005A5E34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D279" w14:textId="77777777" w:rsidR="008A7D0A" w:rsidRPr="005A5E34" w:rsidRDefault="008A7D0A" w:rsidP="005A5E34">
            <w:pPr>
              <w:ind w:left="-103" w:right="-151" w:hanging="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E34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5FDF" w14:textId="77777777" w:rsidR="008A7D0A" w:rsidRPr="005A5E34" w:rsidRDefault="008A7D0A" w:rsidP="005A5E34">
            <w:pPr>
              <w:ind w:left="-103" w:right="-151" w:hanging="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E3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C7C6" w14:textId="77777777" w:rsidR="008A7D0A" w:rsidRPr="005A5E34" w:rsidRDefault="008A7D0A" w:rsidP="005A5E34">
            <w:pPr>
              <w:jc w:val="center"/>
              <w:rPr>
                <w:b/>
                <w:sz w:val="20"/>
                <w:szCs w:val="20"/>
              </w:rPr>
            </w:pPr>
            <w:r w:rsidRPr="005A5E34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E7FF" w14:textId="77777777" w:rsidR="008A7D0A" w:rsidRPr="005A5E34" w:rsidRDefault="008A7D0A" w:rsidP="005A5E34">
            <w:pPr>
              <w:ind w:left="-103" w:right="-151" w:hanging="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E34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FF26" w14:textId="77777777" w:rsidR="008A7D0A" w:rsidRPr="005A5E34" w:rsidRDefault="008A7D0A" w:rsidP="005A5E34">
            <w:pPr>
              <w:ind w:left="-103" w:right="-151" w:hanging="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E3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</w:tr>
      <w:tr w:rsidR="008A7D0A" w14:paraId="43C6933C" w14:textId="77777777" w:rsidTr="00E403E3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564D" w14:textId="77777777" w:rsidR="008A7D0A" w:rsidRPr="008A7D0A" w:rsidRDefault="008A7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7D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 w:rsidRPr="008A7D0A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2CEEB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264,668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EC74" w14:textId="77777777" w:rsidR="008A7D0A" w:rsidRPr="008A7D0A" w:rsidRDefault="001C671B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0B3D" w14:textId="77777777" w:rsidR="008A7D0A" w:rsidRPr="008A7D0A" w:rsidRDefault="00E403E3" w:rsidP="006625C5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3E3">
              <w:rPr>
                <w:rFonts w:ascii="Times New Roman" w:hAnsi="Times New Roman" w:cs="Times New Roman"/>
                <w:sz w:val="20"/>
                <w:szCs w:val="20"/>
              </w:rPr>
              <w:t>266,732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E89F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169,150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DDD9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AF9D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170,16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FF572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108,595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0755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1774" w14:textId="77777777" w:rsidR="008A7D0A" w:rsidRPr="008A7D0A" w:rsidRDefault="000870D1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109,254</w:t>
            </w:r>
          </w:p>
        </w:tc>
      </w:tr>
      <w:tr w:rsidR="008A7D0A" w14:paraId="783334C3" w14:textId="77777777" w:rsidTr="00E403E3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3353" w14:textId="77777777" w:rsidR="008A7D0A" w:rsidRPr="008A7D0A" w:rsidRDefault="008A7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7D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8A7D0A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CB86B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1108,861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9C5D" w14:textId="77777777" w:rsidR="008A7D0A" w:rsidRPr="008A7D0A" w:rsidRDefault="001C671B" w:rsidP="001C671B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7E2A" w14:textId="77777777" w:rsidR="008A7D0A" w:rsidRPr="008A7D0A" w:rsidRDefault="00E403E3" w:rsidP="006625C5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1108,895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FE0E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2203,749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2F0A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3ED7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19E64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6,164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2577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167B" w14:textId="77777777" w:rsidR="008A7D0A" w:rsidRPr="008A7D0A" w:rsidRDefault="000870D1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6,164</w:t>
            </w:r>
          </w:p>
        </w:tc>
      </w:tr>
      <w:tr w:rsidR="008A7D0A" w14:paraId="10A59ABF" w14:textId="77777777" w:rsidTr="00E403E3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1300" w14:textId="77777777" w:rsidR="008A7D0A" w:rsidRPr="008A7D0A" w:rsidRDefault="008A7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7D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8A7D0A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1D213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27405,980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EC09" w14:textId="77777777" w:rsidR="008A7D0A" w:rsidRPr="008A7D0A" w:rsidRDefault="001C671B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D389" w14:textId="77777777" w:rsidR="008A7D0A" w:rsidRPr="008A7D0A" w:rsidRDefault="00E403E3" w:rsidP="006625C5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27408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0670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26059,304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BE19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7C88" w14:textId="77777777" w:rsidR="008A7D0A" w:rsidRPr="008A7D0A" w:rsidRDefault="00E403E3" w:rsidP="00F050F9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26797,8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530C4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968,738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B45C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94A" w14:textId="77777777" w:rsidR="008A7D0A" w:rsidRPr="008A7D0A" w:rsidRDefault="000870D1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968,688</w:t>
            </w:r>
          </w:p>
        </w:tc>
      </w:tr>
      <w:tr w:rsidR="008A7D0A" w14:paraId="35596DA3" w14:textId="77777777" w:rsidTr="00E403E3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E4337" w14:textId="77777777" w:rsidR="008A7D0A" w:rsidRPr="008A7D0A" w:rsidRDefault="008A7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7D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8A7D0A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66CD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51534,108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ADCC" w14:textId="77777777" w:rsidR="008A7D0A" w:rsidRPr="008A7D0A" w:rsidRDefault="001C671B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84840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5774" w14:textId="77777777" w:rsidR="008A7D0A" w:rsidRPr="008A7D0A" w:rsidRDefault="00E403E3" w:rsidP="006625C5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51758,817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F029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5258.769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017A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13556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8215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18561,5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3485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21436,29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CACC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F74F" w14:textId="77777777" w:rsidR="008A7D0A" w:rsidRPr="008A7D0A" w:rsidRDefault="000870D1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24820,36</w:t>
            </w:r>
          </w:p>
        </w:tc>
      </w:tr>
      <w:tr w:rsidR="008A7D0A" w14:paraId="327AB88D" w14:textId="77777777" w:rsidTr="00E403E3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DB2F" w14:textId="77777777" w:rsidR="008A7D0A" w:rsidRPr="008A7D0A" w:rsidRDefault="008A7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7D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8A7D0A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8732A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183966,216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EAF9" w14:textId="77777777" w:rsidR="008A7D0A" w:rsidRPr="008A7D0A" w:rsidRDefault="001C671B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828223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2EB3" w14:textId="77777777" w:rsidR="008A7D0A" w:rsidRPr="008A7D0A" w:rsidRDefault="00E403E3" w:rsidP="006625C5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184627,64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92D24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123495,967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AD0C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80291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7FA5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D86D" w14:textId="77777777" w:rsidR="008A7D0A" w:rsidRPr="008A7D0A" w:rsidRDefault="008A7D0A" w:rsidP="009320FD">
            <w:pPr>
              <w:rPr>
                <w:sz w:val="20"/>
                <w:szCs w:val="20"/>
              </w:rPr>
            </w:pPr>
            <w:r w:rsidRPr="008A7D0A">
              <w:rPr>
                <w:sz w:val="20"/>
                <w:szCs w:val="20"/>
              </w:rPr>
              <w:t>7257,249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8E43" w14:textId="77777777" w:rsidR="008A7D0A" w:rsidRPr="008A7D0A" w:rsidRDefault="00E403E3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70CF" w14:textId="77777777" w:rsidR="008A7D0A" w:rsidRPr="008A7D0A" w:rsidRDefault="000870D1">
            <w:pPr>
              <w:ind w:left="-103" w:right="-151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7257,25</w:t>
            </w:r>
          </w:p>
        </w:tc>
      </w:tr>
    </w:tbl>
    <w:p w14:paraId="2906BCBC" w14:textId="77777777" w:rsidR="006625C5" w:rsidRDefault="006625C5" w:rsidP="00D26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834507" w14:textId="77777777" w:rsidR="006625C5" w:rsidRDefault="006625C5" w:rsidP="00D26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FBD106" w14:textId="77777777" w:rsidR="006625C5" w:rsidRDefault="00994BDA" w:rsidP="00994BDA">
      <w:pPr>
        <w:tabs>
          <w:tab w:val="left" w:pos="14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0870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по классам опасности:</w:t>
      </w:r>
    </w:p>
    <w:tbl>
      <w:tblPr>
        <w:tblStyle w:val="a7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460"/>
        <w:gridCol w:w="1233"/>
        <w:gridCol w:w="1134"/>
        <w:gridCol w:w="1420"/>
        <w:gridCol w:w="990"/>
        <w:gridCol w:w="1417"/>
      </w:tblGrid>
      <w:tr w:rsidR="00F050F9" w14:paraId="03157C7F" w14:textId="77777777" w:rsidTr="00964CB0">
        <w:trPr>
          <w:trHeight w:val="272"/>
        </w:trPr>
        <w:tc>
          <w:tcPr>
            <w:tcW w:w="1419" w:type="dxa"/>
            <w:vMerge w:val="restart"/>
          </w:tcPr>
          <w:p w14:paraId="578E7E7D" w14:textId="77777777" w:rsidR="00F050F9" w:rsidRPr="006625C5" w:rsidRDefault="00F050F9" w:rsidP="00F0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5C5"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опасности</w:t>
            </w:r>
          </w:p>
        </w:tc>
        <w:tc>
          <w:tcPr>
            <w:tcW w:w="1559" w:type="dxa"/>
            <w:vMerge w:val="restart"/>
          </w:tcPr>
          <w:p w14:paraId="109771CD" w14:textId="77777777" w:rsidR="00F050F9" w:rsidRPr="006625C5" w:rsidRDefault="00F050F9" w:rsidP="00F0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Образование отходов за отчетный год</w:t>
            </w:r>
          </w:p>
        </w:tc>
        <w:tc>
          <w:tcPr>
            <w:tcW w:w="1460" w:type="dxa"/>
            <w:vMerge w:val="restart"/>
          </w:tcPr>
          <w:p w14:paraId="1CF57787" w14:textId="77777777" w:rsidR="00F050F9" w:rsidRPr="006625C5" w:rsidRDefault="00F050F9" w:rsidP="00F0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Обработано отходов</w:t>
            </w:r>
          </w:p>
        </w:tc>
        <w:tc>
          <w:tcPr>
            <w:tcW w:w="3787" w:type="dxa"/>
            <w:gridSpan w:val="3"/>
          </w:tcPr>
          <w:p w14:paraId="0FF73669" w14:textId="77777777" w:rsidR="00F050F9" w:rsidRPr="006625C5" w:rsidRDefault="00F050F9" w:rsidP="00F0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Утилизировано отходов</w:t>
            </w:r>
          </w:p>
        </w:tc>
        <w:tc>
          <w:tcPr>
            <w:tcW w:w="2407" w:type="dxa"/>
            <w:gridSpan w:val="2"/>
          </w:tcPr>
          <w:p w14:paraId="19EF0EBF" w14:textId="77777777" w:rsidR="00F050F9" w:rsidRPr="006625C5" w:rsidRDefault="00F050F9" w:rsidP="00F0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Обезвреживание отходов</w:t>
            </w:r>
          </w:p>
        </w:tc>
      </w:tr>
      <w:tr w:rsidR="00E41345" w14:paraId="6F277216" w14:textId="77777777" w:rsidTr="000870D1">
        <w:trPr>
          <w:trHeight w:val="306"/>
        </w:trPr>
        <w:tc>
          <w:tcPr>
            <w:tcW w:w="1419" w:type="dxa"/>
            <w:vMerge/>
          </w:tcPr>
          <w:p w14:paraId="6A55D612" w14:textId="77777777" w:rsidR="006625C5" w:rsidRPr="006625C5" w:rsidRDefault="006625C5" w:rsidP="00D264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A026ABF" w14:textId="77777777" w:rsidR="006625C5" w:rsidRDefault="006625C5" w:rsidP="00D264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14:paraId="49C61C0B" w14:textId="77777777" w:rsidR="006625C5" w:rsidRDefault="006625C5" w:rsidP="00D264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 w:val="restart"/>
          </w:tcPr>
          <w:p w14:paraId="502EB92C" w14:textId="77777777" w:rsidR="006625C5" w:rsidRPr="006625C5" w:rsidRDefault="006625C5" w:rsidP="00F0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54" w:type="dxa"/>
            <w:gridSpan w:val="2"/>
          </w:tcPr>
          <w:p w14:paraId="2B82AB65" w14:textId="77777777" w:rsidR="006625C5" w:rsidRPr="006625C5" w:rsidRDefault="00F050F9" w:rsidP="00F0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990" w:type="dxa"/>
            <w:vMerge w:val="restart"/>
          </w:tcPr>
          <w:p w14:paraId="4EF6166F" w14:textId="77777777" w:rsidR="006625C5" w:rsidRPr="006625C5" w:rsidRDefault="00F050F9" w:rsidP="001F2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14:paraId="51C78ADF" w14:textId="77777777" w:rsidR="006625C5" w:rsidRPr="006625C5" w:rsidRDefault="00F050F9" w:rsidP="001F2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F60291" w14:paraId="7514CC81" w14:textId="77777777" w:rsidTr="000870D1">
        <w:trPr>
          <w:trHeight w:val="338"/>
        </w:trPr>
        <w:tc>
          <w:tcPr>
            <w:tcW w:w="1419" w:type="dxa"/>
            <w:vMerge/>
          </w:tcPr>
          <w:p w14:paraId="5750B778" w14:textId="77777777" w:rsidR="006625C5" w:rsidRPr="006625C5" w:rsidRDefault="006625C5" w:rsidP="00D264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E9B4BA3" w14:textId="77777777" w:rsidR="006625C5" w:rsidRDefault="006625C5" w:rsidP="00D264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14:paraId="36B18C46" w14:textId="77777777" w:rsidR="006625C5" w:rsidRDefault="006625C5" w:rsidP="00D264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</w:tcPr>
          <w:p w14:paraId="545F2E06" w14:textId="77777777" w:rsidR="006625C5" w:rsidRPr="006625C5" w:rsidRDefault="006625C5" w:rsidP="00D264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7578CA" w14:textId="77777777" w:rsidR="006625C5" w:rsidRPr="006625C5" w:rsidRDefault="00F050F9" w:rsidP="00F0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рециклинг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1420" w:type="dxa"/>
          </w:tcPr>
          <w:p w14:paraId="4FA7CAB4" w14:textId="77777777" w:rsidR="006625C5" w:rsidRPr="006625C5" w:rsidRDefault="00F050F9" w:rsidP="00F0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Предварительно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прошедших обработку</w:t>
            </w:r>
          </w:p>
        </w:tc>
        <w:tc>
          <w:tcPr>
            <w:tcW w:w="990" w:type="dxa"/>
            <w:vMerge/>
          </w:tcPr>
          <w:p w14:paraId="731835C0" w14:textId="77777777" w:rsidR="006625C5" w:rsidRPr="006625C5" w:rsidRDefault="006625C5" w:rsidP="001F2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D30934" w14:textId="77777777" w:rsidR="006625C5" w:rsidRPr="006625C5" w:rsidRDefault="00E41345" w:rsidP="001F2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Предварительно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прошедших обработку</w:t>
            </w:r>
          </w:p>
        </w:tc>
      </w:tr>
      <w:tr w:rsidR="000870D1" w14:paraId="6C671EE4" w14:textId="77777777" w:rsidTr="000870D1">
        <w:tc>
          <w:tcPr>
            <w:tcW w:w="1419" w:type="dxa"/>
          </w:tcPr>
          <w:p w14:paraId="39F66F0C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</w:t>
            </w: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559" w:type="dxa"/>
          </w:tcPr>
          <w:p w14:paraId="3E0EE56B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266,732</w:t>
            </w:r>
          </w:p>
        </w:tc>
        <w:tc>
          <w:tcPr>
            <w:tcW w:w="1460" w:type="dxa"/>
          </w:tcPr>
          <w:p w14:paraId="5C840D57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1233" w:type="dxa"/>
          </w:tcPr>
          <w:p w14:paraId="5100A9C8" w14:textId="77777777" w:rsidR="000870D1" w:rsidRPr="000870D1" w:rsidRDefault="000870D1" w:rsidP="00932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170,16</w:t>
            </w:r>
          </w:p>
        </w:tc>
        <w:tc>
          <w:tcPr>
            <w:tcW w:w="1134" w:type="dxa"/>
          </w:tcPr>
          <w:p w14:paraId="217E3C11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0" w:type="dxa"/>
          </w:tcPr>
          <w:p w14:paraId="02D32CEC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0" w:type="dxa"/>
          </w:tcPr>
          <w:p w14:paraId="7A6F1DEA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14:paraId="13DBA574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870D1" w14:paraId="34935B13" w14:textId="77777777" w:rsidTr="000870D1">
        <w:tc>
          <w:tcPr>
            <w:tcW w:w="1419" w:type="dxa"/>
          </w:tcPr>
          <w:p w14:paraId="4B19032B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559" w:type="dxa"/>
          </w:tcPr>
          <w:p w14:paraId="199B69A8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1108,895</w:t>
            </w:r>
          </w:p>
        </w:tc>
        <w:tc>
          <w:tcPr>
            <w:tcW w:w="1460" w:type="dxa"/>
          </w:tcPr>
          <w:p w14:paraId="7A310E1F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33" w:type="dxa"/>
          </w:tcPr>
          <w:p w14:paraId="46F7AF07" w14:textId="77777777" w:rsidR="000870D1" w:rsidRPr="000870D1" w:rsidRDefault="000870D1" w:rsidP="00932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2217</w:t>
            </w:r>
          </w:p>
        </w:tc>
        <w:tc>
          <w:tcPr>
            <w:tcW w:w="1134" w:type="dxa"/>
          </w:tcPr>
          <w:p w14:paraId="27026B72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0" w:type="dxa"/>
          </w:tcPr>
          <w:p w14:paraId="22E0CE55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0" w:type="dxa"/>
          </w:tcPr>
          <w:p w14:paraId="25584528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14:paraId="4661E4CD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870D1" w14:paraId="4D7CFA6D" w14:textId="77777777" w:rsidTr="000870D1">
        <w:tc>
          <w:tcPr>
            <w:tcW w:w="1419" w:type="dxa"/>
          </w:tcPr>
          <w:p w14:paraId="1419B023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559" w:type="dxa"/>
          </w:tcPr>
          <w:p w14:paraId="3886E616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27408,598</w:t>
            </w:r>
          </w:p>
        </w:tc>
        <w:tc>
          <w:tcPr>
            <w:tcW w:w="1460" w:type="dxa"/>
          </w:tcPr>
          <w:p w14:paraId="2A35BCC0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1233" w:type="dxa"/>
          </w:tcPr>
          <w:p w14:paraId="6A96D4A9" w14:textId="77777777" w:rsidR="000870D1" w:rsidRPr="000870D1" w:rsidRDefault="000870D1" w:rsidP="00932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26797,8</w:t>
            </w:r>
          </w:p>
        </w:tc>
        <w:tc>
          <w:tcPr>
            <w:tcW w:w="1134" w:type="dxa"/>
          </w:tcPr>
          <w:p w14:paraId="3769391A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26797,8</w:t>
            </w:r>
          </w:p>
        </w:tc>
        <w:tc>
          <w:tcPr>
            <w:tcW w:w="1420" w:type="dxa"/>
          </w:tcPr>
          <w:p w14:paraId="5AC06EE3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0" w:type="dxa"/>
          </w:tcPr>
          <w:p w14:paraId="236AEF81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226,277</w:t>
            </w:r>
          </w:p>
        </w:tc>
        <w:tc>
          <w:tcPr>
            <w:tcW w:w="1417" w:type="dxa"/>
          </w:tcPr>
          <w:p w14:paraId="5872F710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870D1" w14:paraId="0737BDC7" w14:textId="77777777" w:rsidTr="000870D1">
        <w:tc>
          <w:tcPr>
            <w:tcW w:w="1419" w:type="dxa"/>
          </w:tcPr>
          <w:p w14:paraId="4EA00ABA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559" w:type="dxa"/>
          </w:tcPr>
          <w:p w14:paraId="6CC86752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51758,817</w:t>
            </w:r>
          </w:p>
        </w:tc>
        <w:tc>
          <w:tcPr>
            <w:tcW w:w="1460" w:type="dxa"/>
          </w:tcPr>
          <w:p w14:paraId="5F30A841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1233" w:type="dxa"/>
          </w:tcPr>
          <w:p w14:paraId="68B39C01" w14:textId="77777777" w:rsidR="000870D1" w:rsidRPr="000870D1" w:rsidRDefault="000870D1" w:rsidP="00932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18561,5</w:t>
            </w:r>
          </w:p>
        </w:tc>
        <w:tc>
          <w:tcPr>
            <w:tcW w:w="1134" w:type="dxa"/>
          </w:tcPr>
          <w:p w14:paraId="4D74BCC3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5,123,742</w:t>
            </w:r>
          </w:p>
        </w:tc>
        <w:tc>
          <w:tcPr>
            <w:tcW w:w="1420" w:type="dxa"/>
          </w:tcPr>
          <w:p w14:paraId="127A5BFC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0" w:type="dxa"/>
          </w:tcPr>
          <w:p w14:paraId="7B278F89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3,600</w:t>
            </w:r>
          </w:p>
        </w:tc>
        <w:tc>
          <w:tcPr>
            <w:tcW w:w="1417" w:type="dxa"/>
          </w:tcPr>
          <w:p w14:paraId="37BA756E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870D1" w14:paraId="7FF8892D" w14:textId="77777777" w:rsidTr="000870D1">
        <w:tc>
          <w:tcPr>
            <w:tcW w:w="1419" w:type="dxa"/>
          </w:tcPr>
          <w:p w14:paraId="00783358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559" w:type="dxa"/>
          </w:tcPr>
          <w:p w14:paraId="1E56655A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184627,643</w:t>
            </w:r>
          </w:p>
        </w:tc>
        <w:tc>
          <w:tcPr>
            <w:tcW w:w="1460" w:type="dxa"/>
          </w:tcPr>
          <w:p w14:paraId="737AF1E1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1233" w:type="dxa"/>
          </w:tcPr>
          <w:p w14:paraId="4E9E3551" w14:textId="77777777" w:rsidR="000870D1" w:rsidRPr="000870D1" w:rsidRDefault="000870D1" w:rsidP="00932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153425</w:t>
            </w:r>
          </w:p>
        </w:tc>
        <w:tc>
          <w:tcPr>
            <w:tcW w:w="1134" w:type="dxa"/>
          </w:tcPr>
          <w:p w14:paraId="26704E4D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30858,048</w:t>
            </w:r>
          </w:p>
        </w:tc>
        <w:tc>
          <w:tcPr>
            <w:tcW w:w="1420" w:type="dxa"/>
          </w:tcPr>
          <w:p w14:paraId="3D78ACB3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0" w:type="dxa"/>
          </w:tcPr>
          <w:p w14:paraId="598628DD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131,900</w:t>
            </w:r>
          </w:p>
        </w:tc>
        <w:tc>
          <w:tcPr>
            <w:tcW w:w="1417" w:type="dxa"/>
          </w:tcPr>
          <w:p w14:paraId="0ADA9E53" w14:textId="77777777" w:rsidR="000870D1" w:rsidRPr="000870D1" w:rsidRDefault="000870D1" w:rsidP="00842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0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7CB377EF" w14:textId="77777777" w:rsidR="00E41345" w:rsidRDefault="00E41345" w:rsidP="00D26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134"/>
        <w:gridCol w:w="1292"/>
        <w:gridCol w:w="893"/>
        <w:gridCol w:w="1217"/>
      </w:tblGrid>
      <w:tr w:rsidR="00E41345" w14:paraId="2BAB0ACD" w14:textId="77777777" w:rsidTr="00964CB0">
        <w:trPr>
          <w:trHeight w:val="196"/>
        </w:trPr>
        <w:tc>
          <w:tcPr>
            <w:tcW w:w="1702" w:type="dxa"/>
            <w:vMerge w:val="restart"/>
          </w:tcPr>
          <w:p w14:paraId="0C0CFDF2" w14:textId="77777777" w:rsidR="001F2B56" w:rsidRDefault="001F2B56" w:rsidP="001F2B56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76D29A" w14:textId="77777777" w:rsidR="001F2B56" w:rsidRDefault="001F2B56" w:rsidP="001F2B56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7A45CD" w14:textId="77777777" w:rsidR="00E41345" w:rsidRPr="00E41345" w:rsidRDefault="001F2B56" w:rsidP="001F2B56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B56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r w:rsidR="00E41345" w:rsidRPr="00E41345">
              <w:rPr>
                <w:rFonts w:ascii="Times New Roman" w:hAnsi="Times New Roman" w:cs="Times New Roman"/>
                <w:sz w:val="20"/>
                <w:szCs w:val="20"/>
              </w:rPr>
              <w:t xml:space="preserve"> опасности</w:t>
            </w:r>
          </w:p>
        </w:tc>
        <w:tc>
          <w:tcPr>
            <w:tcW w:w="6820" w:type="dxa"/>
            <w:gridSpan w:val="5"/>
          </w:tcPr>
          <w:p w14:paraId="03D47383" w14:textId="77777777" w:rsidR="003E5494" w:rsidRDefault="003E5494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60183F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Передача отходов другим субъектам</w:t>
            </w:r>
          </w:p>
        </w:tc>
        <w:tc>
          <w:tcPr>
            <w:tcW w:w="2110" w:type="dxa"/>
            <w:gridSpan w:val="2"/>
          </w:tcPr>
          <w:p w14:paraId="698EF071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 отходов на собственных объектах за отчетный год</w:t>
            </w:r>
          </w:p>
        </w:tc>
      </w:tr>
      <w:tr w:rsidR="001F2B56" w14:paraId="560DCE6C" w14:textId="77777777" w:rsidTr="00C33FA3">
        <w:trPr>
          <w:trHeight w:val="273"/>
        </w:trPr>
        <w:tc>
          <w:tcPr>
            <w:tcW w:w="1702" w:type="dxa"/>
            <w:vMerge/>
          </w:tcPr>
          <w:p w14:paraId="5BCA1597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72AB27C1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E41345">
              <w:rPr>
                <w:rFonts w:ascii="Times New Roman" w:hAnsi="Times New Roman" w:cs="Times New Roman"/>
                <w:sz w:val="18"/>
                <w:szCs w:val="18"/>
              </w:rPr>
              <w:t>ля обработки</w:t>
            </w:r>
          </w:p>
        </w:tc>
        <w:tc>
          <w:tcPr>
            <w:tcW w:w="1418" w:type="dxa"/>
            <w:vMerge w:val="restart"/>
          </w:tcPr>
          <w:p w14:paraId="2B211884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E41345">
              <w:rPr>
                <w:rFonts w:ascii="Times New Roman" w:hAnsi="Times New Roman" w:cs="Times New Roman"/>
                <w:sz w:val="18"/>
                <w:szCs w:val="18"/>
              </w:rPr>
              <w:t>ля утилизации</w:t>
            </w:r>
          </w:p>
        </w:tc>
        <w:tc>
          <w:tcPr>
            <w:tcW w:w="1417" w:type="dxa"/>
            <w:vMerge w:val="restart"/>
          </w:tcPr>
          <w:p w14:paraId="2FB64E1B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E41345">
              <w:rPr>
                <w:rFonts w:ascii="Times New Roman" w:hAnsi="Times New Roman" w:cs="Times New Roman"/>
                <w:sz w:val="18"/>
                <w:szCs w:val="18"/>
              </w:rPr>
              <w:t>ля обезвреживания</w:t>
            </w:r>
          </w:p>
          <w:p w14:paraId="7FDF2697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2ED86552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E41345">
              <w:rPr>
                <w:rFonts w:ascii="Times New Roman" w:hAnsi="Times New Roman" w:cs="Times New Roman"/>
                <w:sz w:val="18"/>
                <w:szCs w:val="18"/>
              </w:rPr>
              <w:t>ля хранения</w:t>
            </w:r>
          </w:p>
        </w:tc>
        <w:tc>
          <w:tcPr>
            <w:tcW w:w="1292" w:type="dxa"/>
            <w:vMerge w:val="restart"/>
          </w:tcPr>
          <w:p w14:paraId="3EB3B502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E41345">
              <w:rPr>
                <w:rFonts w:ascii="Times New Roman" w:hAnsi="Times New Roman" w:cs="Times New Roman"/>
                <w:sz w:val="18"/>
                <w:szCs w:val="18"/>
              </w:rPr>
              <w:t>ля захоронения</w:t>
            </w:r>
          </w:p>
        </w:tc>
        <w:tc>
          <w:tcPr>
            <w:tcW w:w="2110" w:type="dxa"/>
            <w:gridSpan w:val="2"/>
          </w:tcPr>
          <w:p w14:paraId="0F33ECBD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41345">
              <w:rPr>
                <w:rFonts w:ascii="Times New Roman" w:hAnsi="Times New Roman" w:cs="Times New Roman"/>
                <w:sz w:val="18"/>
                <w:szCs w:val="18"/>
              </w:rPr>
              <w:t>з них:</w:t>
            </w:r>
          </w:p>
        </w:tc>
      </w:tr>
      <w:tr w:rsidR="001F2B56" w14:paraId="13AAE5BC" w14:textId="77777777" w:rsidTr="00C33FA3">
        <w:trPr>
          <w:trHeight w:val="415"/>
        </w:trPr>
        <w:tc>
          <w:tcPr>
            <w:tcW w:w="1702" w:type="dxa"/>
            <w:vMerge/>
          </w:tcPr>
          <w:p w14:paraId="6AB4F52D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B2EA76C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7D9BF8B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795DACA" w14:textId="77777777" w:rsid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AF74010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14:paraId="5A6186FE" w14:textId="77777777" w:rsidR="00E41345" w:rsidRPr="00E41345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14:paraId="6A84AEAA" w14:textId="77777777" w:rsidR="00E41345" w:rsidRPr="001F2B56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B56">
              <w:rPr>
                <w:rFonts w:ascii="Times New Roman" w:hAnsi="Times New Roman" w:cs="Times New Roman"/>
                <w:sz w:val="20"/>
                <w:szCs w:val="20"/>
              </w:rPr>
              <w:t>хранение</w:t>
            </w:r>
          </w:p>
        </w:tc>
        <w:tc>
          <w:tcPr>
            <w:tcW w:w="1217" w:type="dxa"/>
          </w:tcPr>
          <w:p w14:paraId="7F2D9B47" w14:textId="77777777" w:rsidR="00E41345" w:rsidRPr="001F2B56" w:rsidRDefault="00E41345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B56">
              <w:rPr>
                <w:rFonts w:ascii="Times New Roman" w:hAnsi="Times New Roman" w:cs="Times New Roman"/>
                <w:sz w:val="20"/>
                <w:szCs w:val="20"/>
              </w:rPr>
              <w:t>захоронение</w:t>
            </w:r>
          </w:p>
        </w:tc>
      </w:tr>
      <w:tr w:rsidR="00F60291" w14:paraId="25D4CEA3" w14:textId="77777777" w:rsidTr="00C33FA3">
        <w:tc>
          <w:tcPr>
            <w:tcW w:w="1702" w:type="dxa"/>
          </w:tcPr>
          <w:p w14:paraId="1E3C295A" w14:textId="77777777" w:rsidR="00F60291" w:rsidRPr="006625C5" w:rsidRDefault="00F60291" w:rsidP="00324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559" w:type="dxa"/>
          </w:tcPr>
          <w:p w14:paraId="050B2330" w14:textId="77777777" w:rsidR="00F60291" w:rsidRPr="00E41345" w:rsidRDefault="008420CE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1418" w:type="dxa"/>
          </w:tcPr>
          <w:p w14:paraId="1751927A" w14:textId="77777777" w:rsidR="00F60291" w:rsidRPr="00E41345" w:rsidRDefault="008420CE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0CE">
              <w:rPr>
                <w:rFonts w:ascii="Times New Roman" w:hAnsi="Times New Roman" w:cs="Times New Roman"/>
                <w:sz w:val="20"/>
                <w:szCs w:val="20"/>
              </w:rPr>
              <w:t>169,150</w:t>
            </w:r>
          </w:p>
        </w:tc>
        <w:tc>
          <w:tcPr>
            <w:tcW w:w="1417" w:type="dxa"/>
          </w:tcPr>
          <w:p w14:paraId="2F6D01FA" w14:textId="77777777" w:rsidR="00F60291" w:rsidRPr="00E41345" w:rsidRDefault="008420CE" w:rsidP="008E05A4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</w:t>
            </w:r>
            <w:r w:rsidR="008E05A4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134" w:type="dxa"/>
          </w:tcPr>
          <w:p w14:paraId="03F19B61" w14:textId="77777777" w:rsidR="00F60291" w:rsidRPr="00E41345" w:rsidRDefault="008420CE" w:rsidP="008E05A4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8E05A4"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  <w:tc>
          <w:tcPr>
            <w:tcW w:w="1292" w:type="dxa"/>
          </w:tcPr>
          <w:p w14:paraId="66E29D9F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893" w:type="dxa"/>
          </w:tcPr>
          <w:p w14:paraId="1EC5BE3F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1217" w:type="dxa"/>
          </w:tcPr>
          <w:p w14:paraId="2320366E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0291" w14:paraId="500C074F" w14:textId="77777777" w:rsidTr="00C33FA3">
        <w:tc>
          <w:tcPr>
            <w:tcW w:w="1702" w:type="dxa"/>
          </w:tcPr>
          <w:p w14:paraId="7008114A" w14:textId="77777777" w:rsidR="00F60291" w:rsidRPr="00F60291" w:rsidRDefault="00F60291" w:rsidP="00324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559" w:type="dxa"/>
          </w:tcPr>
          <w:p w14:paraId="008C2811" w14:textId="77777777" w:rsidR="00F60291" w:rsidRPr="00E41345" w:rsidRDefault="008420CE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0C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</w:tcPr>
          <w:p w14:paraId="1BE9C21C" w14:textId="77777777" w:rsidR="00F60291" w:rsidRPr="00E41345" w:rsidRDefault="008420CE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2203,749</w:t>
            </w:r>
          </w:p>
        </w:tc>
        <w:tc>
          <w:tcPr>
            <w:tcW w:w="1417" w:type="dxa"/>
          </w:tcPr>
          <w:p w14:paraId="71C86CE9" w14:textId="77777777" w:rsidR="00F60291" w:rsidRPr="00E41345" w:rsidRDefault="008420CE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6,164</w:t>
            </w:r>
          </w:p>
        </w:tc>
        <w:tc>
          <w:tcPr>
            <w:tcW w:w="1134" w:type="dxa"/>
          </w:tcPr>
          <w:p w14:paraId="31070997" w14:textId="77777777" w:rsidR="00F60291" w:rsidRPr="00E41345" w:rsidRDefault="008420CE" w:rsidP="008E05A4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  <w:r w:rsidR="008E05A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92" w:type="dxa"/>
          </w:tcPr>
          <w:p w14:paraId="7607A71D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93" w:type="dxa"/>
          </w:tcPr>
          <w:p w14:paraId="1EA30BC2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1217" w:type="dxa"/>
          </w:tcPr>
          <w:p w14:paraId="7006CDA4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0291" w14:paraId="03654F89" w14:textId="77777777" w:rsidTr="00C33FA3">
        <w:tc>
          <w:tcPr>
            <w:tcW w:w="1702" w:type="dxa"/>
          </w:tcPr>
          <w:p w14:paraId="78814FEA" w14:textId="77777777" w:rsidR="00F60291" w:rsidRPr="00F60291" w:rsidRDefault="00F60291" w:rsidP="00324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559" w:type="dxa"/>
          </w:tcPr>
          <w:p w14:paraId="13E3CBA2" w14:textId="77777777" w:rsidR="00F60291" w:rsidRPr="00E41345" w:rsidRDefault="008420CE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0C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</w:tcPr>
          <w:p w14:paraId="2507B0A3" w14:textId="77777777" w:rsidR="00F60291" w:rsidRPr="00E41345" w:rsidRDefault="008420CE" w:rsidP="008420CE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623,812</w:t>
            </w:r>
          </w:p>
        </w:tc>
        <w:tc>
          <w:tcPr>
            <w:tcW w:w="1417" w:type="dxa"/>
          </w:tcPr>
          <w:p w14:paraId="33102C31" w14:textId="77777777" w:rsidR="00F60291" w:rsidRPr="00E41345" w:rsidRDefault="008420CE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742,461</w:t>
            </w:r>
          </w:p>
        </w:tc>
        <w:tc>
          <w:tcPr>
            <w:tcW w:w="1134" w:type="dxa"/>
          </w:tcPr>
          <w:p w14:paraId="0E7C1883" w14:textId="77777777" w:rsidR="00F60291" w:rsidRPr="00E41345" w:rsidRDefault="008E05A4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34,099</w:t>
            </w:r>
          </w:p>
        </w:tc>
        <w:tc>
          <w:tcPr>
            <w:tcW w:w="1292" w:type="dxa"/>
          </w:tcPr>
          <w:p w14:paraId="49C522B8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893" w:type="dxa"/>
          </w:tcPr>
          <w:p w14:paraId="2AD1D179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1217" w:type="dxa"/>
          </w:tcPr>
          <w:p w14:paraId="4E5DE69F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0291" w14:paraId="41705555" w14:textId="77777777" w:rsidTr="00C33FA3">
        <w:tc>
          <w:tcPr>
            <w:tcW w:w="1702" w:type="dxa"/>
          </w:tcPr>
          <w:p w14:paraId="60A8F237" w14:textId="77777777" w:rsidR="00F60291" w:rsidRPr="00F60291" w:rsidRDefault="00F60291" w:rsidP="00324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559" w:type="dxa"/>
          </w:tcPr>
          <w:p w14:paraId="4C6111B4" w14:textId="77777777" w:rsidR="00F60291" w:rsidRPr="00E41345" w:rsidRDefault="008420CE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64,298,543</w:t>
            </w:r>
          </w:p>
        </w:tc>
        <w:tc>
          <w:tcPr>
            <w:tcW w:w="1418" w:type="dxa"/>
          </w:tcPr>
          <w:p w14:paraId="42F10B8B" w14:textId="77777777" w:rsidR="00F60291" w:rsidRPr="00E41345" w:rsidRDefault="008420CE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135,027</w:t>
            </w:r>
          </w:p>
        </w:tc>
        <w:tc>
          <w:tcPr>
            <w:tcW w:w="1417" w:type="dxa"/>
          </w:tcPr>
          <w:p w14:paraId="3454B594" w14:textId="77777777" w:rsidR="00F60291" w:rsidRPr="00E41345" w:rsidRDefault="008E05A4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21220,364</w:t>
            </w:r>
          </w:p>
        </w:tc>
        <w:tc>
          <w:tcPr>
            <w:tcW w:w="1134" w:type="dxa"/>
          </w:tcPr>
          <w:p w14:paraId="30C6BFB0" w14:textId="77777777" w:rsidR="00F60291" w:rsidRPr="00E41345" w:rsidRDefault="008420CE" w:rsidP="008E05A4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</w:t>
            </w:r>
            <w:r w:rsidR="008E05A4">
              <w:rPr>
                <w:rFonts w:ascii="Times New Roman" w:hAnsi="Times New Roman" w:cs="Times New Roman"/>
                <w:sz w:val="20"/>
                <w:szCs w:val="20"/>
              </w:rPr>
              <w:t>844</w:t>
            </w:r>
          </w:p>
        </w:tc>
        <w:tc>
          <w:tcPr>
            <w:tcW w:w="1292" w:type="dxa"/>
          </w:tcPr>
          <w:p w14:paraId="53B4A35F" w14:textId="77777777" w:rsidR="00F60291" w:rsidRPr="00E41345" w:rsidRDefault="008E05A4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430154,175</w:t>
            </w:r>
          </w:p>
        </w:tc>
        <w:tc>
          <w:tcPr>
            <w:tcW w:w="893" w:type="dxa"/>
          </w:tcPr>
          <w:p w14:paraId="53EC4495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1217" w:type="dxa"/>
          </w:tcPr>
          <w:p w14:paraId="2A0FF680" w14:textId="77777777" w:rsidR="00F60291" w:rsidRPr="00E41345" w:rsidRDefault="00DA506D" w:rsidP="00DA506D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EB4927">
              <w:rPr>
                <w:rFonts w:ascii="Times New Roman" w:hAnsi="Times New Roman" w:cs="Times New Roman"/>
                <w:sz w:val="20"/>
                <w:szCs w:val="20"/>
              </w:rPr>
              <w:t>273,405</w:t>
            </w:r>
          </w:p>
        </w:tc>
      </w:tr>
      <w:tr w:rsidR="00F60291" w14:paraId="67E1BF83" w14:textId="77777777" w:rsidTr="00C33FA3">
        <w:tc>
          <w:tcPr>
            <w:tcW w:w="1702" w:type="dxa"/>
          </w:tcPr>
          <w:p w14:paraId="0D8666A3" w14:textId="77777777" w:rsidR="00F60291" w:rsidRPr="00F60291" w:rsidRDefault="00F60291" w:rsidP="00324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559" w:type="dxa"/>
          </w:tcPr>
          <w:p w14:paraId="781C3D00" w14:textId="77777777" w:rsidR="00F60291" w:rsidRPr="00E41345" w:rsidRDefault="008420CE" w:rsidP="008420CE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79844,330</w:t>
            </w:r>
          </w:p>
        </w:tc>
        <w:tc>
          <w:tcPr>
            <w:tcW w:w="1418" w:type="dxa"/>
          </w:tcPr>
          <w:p w14:paraId="6E5D1545" w14:textId="77777777" w:rsidR="00F60291" w:rsidRPr="00E41345" w:rsidRDefault="008420CE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92637,919</w:t>
            </w:r>
          </w:p>
        </w:tc>
        <w:tc>
          <w:tcPr>
            <w:tcW w:w="1417" w:type="dxa"/>
          </w:tcPr>
          <w:p w14:paraId="0405E40B" w14:textId="77777777" w:rsidR="00F60291" w:rsidRPr="00E41345" w:rsidRDefault="008420CE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7125,349</w:t>
            </w:r>
          </w:p>
        </w:tc>
        <w:tc>
          <w:tcPr>
            <w:tcW w:w="1134" w:type="dxa"/>
          </w:tcPr>
          <w:p w14:paraId="710A23BA" w14:textId="77777777" w:rsidR="00F60291" w:rsidRPr="00E41345" w:rsidRDefault="008E05A4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22959,681</w:t>
            </w:r>
          </w:p>
        </w:tc>
        <w:tc>
          <w:tcPr>
            <w:tcW w:w="1292" w:type="dxa"/>
          </w:tcPr>
          <w:p w14:paraId="2D099D71" w14:textId="77777777" w:rsidR="00F60291" w:rsidRPr="00E41345" w:rsidRDefault="008E05A4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401165,331</w:t>
            </w:r>
          </w:p>
        </w:tc>
        <w:tc>
          <w:tcPr>
            <w:tcW w:w="893" w:type="dxa"/>
          </w:tcPr>
          <w:p w14:paraId="64E9D017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134,242</w:t>
            </w:r>
          </w:p>
        </w:tc>
        <w:tc>
          <w:tcPr>
            <w:tcW w:w="1217" w:type="dxa"/>
          </w:tcPr>
          <w:p w14:paraId="78E0EC9A" w14:textId="77777777" w:rsidR="00F60291" w:rsidRPr="00E41345" w:rsidRDefault="00EB4927" w:rsidP="00E41345">
            <w:pPr>
              <w:tabs>
                <w:tab w:val="left" w:pos="22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155034,239</w:t>
            </w:r>
          </w:p>
        </w:tc>
      </w:tr>
    </w:tbl>
    <w:p w14:paraId="5A7CF043" w14:textId="77777777" w:rsidR="00E41345" w:rsidRDefault="00E41345" w:rsidP="00D264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1A14DB" w14:textId="77777777" w:rsidR="00114926" w:rsidRDefault="00114926" w:rsidP="00D26428">
      <w:pPr>
        <w:pStyle w:val="1"/>
        <w:numPr>
          <w:ilvl w:val="0"/>
          <w:numId w:val="1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8A625F">
        <w:rPr>
          <w:rFonts w:ascii="Times New Roman" w:hAnsi="Times New Roman" w:cs="Times New Roman"/>
          <w:color w:val="auto"/>
        </w:rPr>
        <w:t>Места накопления отходов</w:t>
      </w:r>
    </w:p>
    <w:p w14:paraId="319ED938" w14:textId="77777777" w:rsidR="000C12AF" w:rsidRPr="000C12AF" w:rsidRDefault="000C12AF" w:rsidP="000C12AF"/>
    <w:p w14:paraId="36001402" w14:textId="77777777" w:rsidR="003042B3" w:rsidRDefault="003042B3" w:rsidP="008D4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ab/>
      </w:r>
      <w:r w:rsidRPr="00E21AEE">
        <w:rPr>
          <w:rFonts w:ascii="Times New Roman" w:hAnsi="Times New Roman" w:cs="Times New Roman"/>
          <w:sz w:val="28"/>
          <w:szCs w:val="28"/>
        </w:rPr>
        <w:t>Места (площадки) накопления отходов, предназначенные для складирования отходов на срок не более чем одиннадцать месяцев в целях их дальнейшей, обработки, утилизации, обезвреживания, размещения, должны соответствовать требованиям законодательства в области санитарно-эпидемиологического благополучия населения, иного законодательства Российской Федерации.</w:t>
      </w:r>
    </w:p>
    <w:p w14:paraId="3C0C6253" w14:textId="77777777" w:rsidR="001B3450" w:rsidRDefault="00E21AEE" w:rsidP="008D4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AE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2268"/>
        <w:gridCol w:w="2552"/>
        <w:gridCol w:w="2328"/>
      </w:tblGrid>
      <w:tr w:rsidR="001B3450" w14:paraId="7FA2064D" w14:textId="77777777" w:rsidTr="00DA506D">
        <w:trPr>
          <w:trHeight w:val="840"/>
        </w:trPr>
        <w:tc>
          <w:tcPr>
            <w:tcW w:w="2269" w:type="dxa"/>
          </w:tcPr>
          <w:p w14:paraId="4224DC93" w14:textId="77777777" w:rsidR="001B3450" w:rsidRDefault="001B3450" w:rsidP="009320FD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2EC5C0" w14:textId="77777777" w:rsidR="001B3450" w:rsidRDefault="001B3450" w:rsidP="009320FD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652220" w14:textId="77777777" w:rsidR="001B3450" w:rsidRDefault="001B3450" w:rsidP="009320FD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DB1B7C" w14:textId="77777777" w:rsidR="001B3450" w:rsidRDefault="001B3450" w:rsidP="009320F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Субъект</w:t>
            </w:r>
          </w:p>
        </w:tc>
        <w:tc>
          <w:tcPr>
            <w:tcW w:w="2268" w:type="dxa"/>
          </w:tcPr>
          <w:p w14:paraId="36BA599C" w14:textId="77777777" w:rsidR="001B3450" w:rsidRDefault="001B3450" w:rsidP="00932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0C8F5D" w14:textId="77777777" w:rsidR="001B3450" w:rsidRDefault="001B3450" w:rsidP="00932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действующих КП</w:t>
            </w:r>
          </w:p>
          <w:p w14:paraId="4AE4A685" w14:textId="77777777" w:rsidR="001B3450" w:rsidRDefault="001B3450" w:rsidP="009320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0D51DF3" w14:textId="77777777" w:rsidR="001B3450" w:rsidRDefault="001B3450" w:rsidP="00932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EAC0C1" w14:textId="77777777" w:rsidR="001B3450" w:rsidRDefault="001B3450" w:rsidP="00932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смешанного накопления ТКО</w:t>
            </w:r>
          </w:p>
          <w:p w14:paraId="2AF17EE9" w14:textId="77777777" w:rsidR="001B3450" w:rsidRDefault="001B3450" w:rsidP="009320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14:paraId="0D9E7F79" w14:textId="77777777" w:rsidR="001B3450" w:rsidRDefault="001B3450" w:rsidP="00932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8CFBBC" w14:textId="77777777" w:rsidR="001B3450" w:rsidRDefault="001B3450" w:rsidP="009320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раздельного накопления ТКО</w:t>
            </w:r>
          </w:p>
        </w:tc>
      </w:tr>
      <w:tr w:rsidR="001B3450" w14:paraId="67F9D228" w14:textId="77777777" w:rsidTr="009320FD">
        <w:trPr>
          <w:trHeight w:val="872"/>
        </w:trPr>
        <w:tc>
          <w:tcPr>
            <w:tcW w:w="2269" w:type="dxa"/>
          </w:tcPr>
          <w:p w14:paraId="05D8C238" w14:textId="77777777" w:rsidR="001B3450" w:rsidRDefault="001B3450" w:rsidP="009320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Ивановская область</w:t>
            </w:r>
          </w:p>
        </w:tc>
        <w:tc>
          <w:tcPr>
            <w:tcW w:w="2268" w:type="dxa"/>
          </w:tcPr>
          <w:p w14:paraId="679F96C3" w14:textId="77777777" w:rsidR="001B3450" w:rsidRDefault="001B3450" w:rsidP="00932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6 149</w:t>
            </w:r>
          </w:p>
        </w:tc>
        <w:tc>
          <w:tcPr>
            <w:tcW w:w="2552" w:type="dxa"/>
          </w:tcPr>
          <w:p w14:paraId="7067AE6C" w14:textId="77777777" w:rsidR="001B3450" w:rsidRDefault="001B3450" w:rsidP="00932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5283</w:t>
            </w:r>
          </w:p>
        </w:tc>
        <w:tc>
          <w:tcPr>
            <w:tcW w:w="2328" w:type="dxa"/>
          </w:tcPr>
          <w:p w14:paraId="549B618A" w14:textId="77777777" w:rsidR="001B3450" w:rsidRDefault="001B3450" w:rsidP="00932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</w:t>
            </w:r>
          </w:p>
        </w:tc>
      </w:tr>
    </w:tbl>
    <w:p w14:paraId="76003F5D" w14:textId="77777777" w:rsidR="00DA506D" w:rsidRDefault="00DA506D" w:rsidP="008D4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8BD623" w14:textId="77777777" w:rsidR="009C6BF3" w:rsidRDefault="00C0397C" w:rsidP="008D4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AEE">
        <w:rPr>
          <w:rFonts w:ascii="Times New Roman" w:hAnsi="Times New Roman" w:cs="Times New Roman"/>
          <w:sz w:val="28"/>
          <w:szCs w:val="28"/>
        </w:rPr>
        <w:lastRenderedPageBreak/>
        <w:t>Для накопления ТКО в муниципальных образованиях, используют</w:t>
      </w:r>
      <w:r w:rsidR="00615C82">
        <w:rPr>
          <w:rFonts w:ascii="Times New Roman" w:hAnsi="Times New Roman" w:cs="Times New Roman"/>
          <w:sz w:val="28"/>
          <w:szCs w:val="28"/>
        </w:rPr>
        <w:t>ся</w:t>
      </w:r>
      <w:r w:rsidRPr="00E21AEE">
        <w:rPr>
          <w:rFonts w:ascii="Times New Roman" w:hAnsi="Times New Roman" w:cs="Times New Roman"/>
          <w:sz w:val="28"/>
          <w:szCs w:val="28"/>
        </w:rPr>
        <w:t xml:space="preserve"> контейнеры объёмом 0,5</w:t>
      </w:r>
      <w:r w:rsidR="00382215">
        <w:rPr>
          <w:rFonts w:ascii="Times New Roman" w:hAnsi="Times New Roman" w:cs="Times New Roman"/>
          <w:sz w:val="28"/>
          <w:szCs w:val="28"/>
        </w:rPr>
        <w:t>6</w:t>
      </w:r>
      <w:r w:rsidRPr="00E21AEE">
        <w:rPr>
          <w:rFonts w:ascii="Times New Roman" w:hAnsi="Times New Roman" w:cs="Times New Roman"/>
          <w:sz w:val="28"/>
          <w:szCs w:val="28"/>
        </w:rPr>
        <w:t>; 0,7</w:t>
      </w:r>
      <w:r w:rsidR="00382215">
        <w:rPr>
          <w:rFonts w:ascii="Times New Roman" w:hAnsi="Times New Roman" w:cs="Times New Roman"/>
          <w:sz w:val="28"/>
          <w:szCs w:val="28"/>
        </w:rPr>
        <w:t>5</w:t>
      </w:r>
      <w:r w:rsidRPr="00E21AEE">
        <w:rPr>
          <w:rFonts w:ascii="Times New Roman" w:hAnsi="Times New Roman" w:cs="Times New Roman"/>
          <w:sz w:val="28"/>
          <w:szCs w:val="28"/>
        </w:rPr>
        <w:t>; 0,</w:t>
      </w:r>
      <w:r w:rsidR="00382215">
        <w:rPr>
          <w:rFonts w:ascii="Times New Roman" w:hAnsi="Times New Roman" w:cs="Times New Roman"/>
          <w:sz w:val="28"/>
          <w:szCs w:val="28"/>
        </w:rPr>
        <w:t>8</w:t>
      </w:r>
      <w:r w:rsidRPr="00E21AEE">
        <w:rPr>
          <w:rFonts w:ascii="Times New Roman" w:hAnsi="Times New Roman" w:cs="Times New Roman"/>
          <w:sz w:val="28"/>
          <w:szCs w:val="28"/>
        </w:rPr>
        <w:t>; 1,1; 8,0</w:t>
      </w:r>
      <w:r w:rsidR="00382215">
        <w:rPr>
          <w:rFonts w:ascii="Times New Roman" w:hAnsi="Times New Roman" w:cs="Times New Roman"/>
          <w:sz w:val="28"/>
          <w:szCs w:val="28"/>
        </w:rPr>
        <w:t>; 27; 30</w:t>
      </w:r>
      <w:r w:rsidRPr="00E21AEE">
        <w:rPr>
          <w:rFonts w:ascii="Times New Roman" w:hAnsi="Times New Roman" w:cs="Times New Roman"/>
          <w:sz w:val="28"/>
          <w:szCs w:val="28"/>
        </w:rPr>
        <w:t xml:space="preserve"> м</w:t>
      </w:r>
      <w:r w:rsidRPr="00E21AE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042B3" w:rsidRPr="00E21AEE">
        <w:rPr>
          <w:rFonts w:ascii="Times New Roman" w:hAnsi="Times New Roman" w:cs="Times New Roman"/>
          <w:sz w:val="28"/>
          <w:szCs w:val="28"/>
        </w:rPr>
        <w:t xml:space="preserve"> в зависимости от количества образующихся отходов и периодичности их вывоза.</w:t>
      </w:r>
    </w:p>
    <w:p w14:paraId="49A2C03A" w14:textId="77777777" w:rsidR="00216B9D" w:rsidRDefault="004B4C25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Контейнеры должны соответствовать санитарно – эпидемиологическим правилам</w:t>
      </w:r>
      <w:r w:rsidR="00216B9D" w:rsidRPr="00216B9D">
        <w:rPr>
          <w:rFonts w:ascii="Times New Roman" w:hAnsi="Times New Roman" w:cs="Times New Roman"/>
          <w:sz w:val="28"/>
          <w:szCs w:val="28"/>
        </w:rPr>
        <w:t>.</w:t>
      </w:r>
    </w:p>
    <w:p w14:paraId="03B53DCE" w14:textId="77777777" w:rsidR="005202E1" w:rsidRPr="005202E1" w:rsidRDefault="005202E1" w:rsidP="008D48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уличного мусора на придомовой территории может осуществляться с использованием контейнеров, предназначенных для сбора </w:t>
      </w:r>
      <w:r w:rsidR="000C12AF">
        <w:rPr>
          <w:rFonts w:ascii="Times New Roman" w:eastAsia="Times New Roman" w:hAnsi="Times New Roman" w:cs="Times New Roman"/>
          <w:sz w:val="28"/>
          <w:szCs w:val="28"/>
          <w:lang w:eastAsia="ru-RU"/>
        </w:rPr>
        <w:t>ТКО</w:t>
      </w:r>
      <w:r w:rsidRPr="00520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B10ABF3" w14:textId="77777777" w:rsidR="005202E1" w:rsidRPr="005202E1" w:rsidRDefault="005202E1" w:rsidP="008D48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отходов из уличных урн в контейнерах, предназначенных для сбора </w:t>
      </w:r>
      <w:r w:rsidR="000C12AF">
        <w:rPr>
          <w:rFonts w:ascii="Times New Roman" w:eastAsia="Times New Roman" w:hAnsi="Times New Roman" w:cs="Times New Roman"/>
          <w:sz w:val="28"/>
          <w:szCs w:val="28"/>
          <w:lang w:eastAsia="ru-RU"/>
        </w:rPr>
        <w:t>ТКО</w:t>
      </w:r>
      <w:r w:rsidRPr="00520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и жилых домов, не допускается.</w:t>
      </w:r>
    </w:p>
    <w:p w14:paraId="29A1783F" w14:textId="77777777" w:rsidR="005202E1" w:rsidRDefault="005202E1" w:rsidP="008D48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листвы, ветвей деревьев и кустарника, порубочных материалов в контейнерах для </w:t>
      </w:r>
      <w:r w:rsidR="000C12AF">
        <w:rPr>
          <w:rFonts w:ascii="Times New Roman" w:eastAsia="Times New Roman" w:hAnsi="Times New Roman" w:cs="Times New Roman"/>
          <w:sz w:val="28"/>
          <w:szCs w:val="28"/>
          <w:lang w:eastAsia="ru-RU"/>
        </w:rPr>
        <w:t>ТКО</w:t>
      </w:r>
      <w:r w:rsidRPr="00520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запрещено. Сбор и дальнейшее обращение с такими отходами организуется ор</w:t>
      </w:r>
      <w:r w:rsidR="000C12A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ганами местного самоуправления и управляющими компаниями.</w:t>
      </w:r>
    </w:p>
    <w:p w14:paraId="328EE31A" w14:textId="77777777" w:rsidR="007F1D69" w:rsidRDefault="00587EE9" w:rsidP="008D48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Находящиеся среди крупногабаритных отходов предметы мебели должны быть в разобранном состоянии. </w:t>
      </w:r>
    </w:p>
    <w:p w14:paraId="2EAB2A99" w14:textId="77777777" w:rsidR="00587EE9" w:rsidRPr="00587EE9" w:rsidRDefault="00587EE9" w:rsidP="008D48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Предоставленные к вывозу </w:t>
      </w:r>
      <w:r w:rsidR="00D91A8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D688A" w:rsidRPr="0058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рупногабаритные отходы </w:t>
      </w:r>
      <w:r w:rsidR="007F1D69" w:rsidRPr="0058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вывоза </w:t>
      </w:r>
      <w:r w:rsidR="00AD688A" w:rsidRPr="0058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располагаться </w:t>
      </w:r>
      <w:r w:rsidR="007F1D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отсеке для КГО контейнерной площадки</w:t>
      </w:r>
      <w:r w:rsidR="00AD688A" w:rsidRPr="0058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91A8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87EE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91A86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 w:rsidRPr="0058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отходы не должны быть заполнены другими отходами. </w:t>
      </w:r>
    </w:p>
    <w:p w14:paraId="778DF45D" w14:textId="77777777" w:rsidR="00587EE9" w:rsidRDefault="00587EE9" w:rsidP="008D48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EE9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Крупногабаритные отходы могут быть самостоятельно доставлены потребителем непосредственно на площадку для сбора крупногабаритных отход</w:t>
      </w:r>
      <w:r w:rsidR="004B4C25">
        <w:rPr>
          <w:rFonts w:ascii="Times New Roman" w:eastAsia="Times New Roman" w:hAnsi="Times New Roman" w:cs="Times New Roman"/>
          <w:sz w:val="28"/>
          <w:szCs w:val="28"/>
          <w:lang w:eastAsia="ru-RU"/>
        </w:rPr>
        <w:t>ов. В</w:t>
      </w:r>
      <w:r w:rsidRPr="00587EE9">
        <w:rPr>
          <w:rFonts w:ascii="Times New Roman" w:eastAsia="Times New Roman" w:hAnsi="Times New Roman" w:cs="Times New Roman"/>
          <w:sz w:val="28"/>
          <w:szCs w:val="28"/>
          <w:lang w:eastAsia="ru-RU"/>
        </w:rPr>
        <w:t>ывоз поступивших на них крупногабаритных отходов осуществля</w:t>
      </w:r>
      <w:r w:rsidR="00E247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8951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Региональным оператором.</w:t>
      </w:r>
    </w:p>
    <w:p w14:paraId="1BE48A40" w14:textId="77777777" w:rsidR="006755AC" w:rsidRPr="006755AC" w:rsidRDefault="006755AC" w:rsidP="008D48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5AC">
        <w:rPr>
          <w:rFonts w:ascii="Times New Roman" w:eastAsia="Times New Roman" w:hAnsi="Times New Roman" w:cs="Times New Roman"/>
          <w:sz w:val="28"/>
          <w:szCs w:val="28"/>
          <w:lang w:eastAsia="ru-RU"/>
        </w:rPr>
        <w:t>К числу самых распространенных и типовых нарушений правил обращения с ТКО в местах сбора и временного хранения отходов в Ивановской области относятся:</w:t>
      </w:r>
    </w:p>
    <w:p w14:paraId="29987379" w14:textId="77777777" w:rsidR="006755AC" w:rsidRPr="006755AC" w:rsidRDefault="006755AC" w:rsidP="008D48F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5A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числа и емкости контейнеров численности обслуживаемого населения, и как следствие объему образующихся в зоне действия контейнерной площадки отходов;</w:t>
      </w:r>
    </w:p>
    <w:p w14:paraId="5892A19A" w14:textId="77777777" w:rsidR="006755AC" w:rsidRPr="006755AC" w:rsidRDefault="006755AC" w:rsidP="008D48F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5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контейнерах размещаются не предназначенные для этого отходы: люминесцентные и ртутьсодержащие лампы, элементы питания (батарейки), строительные отходы, крупногабаритные отходы, листва, </w:t>
      </w:r>
      <w:proofErr w:type="spellStart"/>
      <w:r w:rsidRPr="006755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обрезь</w:t>
      </w:r>
      <w:proofErr w:type="spellEnd"/>
      <w:r w:rsidRPr="00675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кустарников и деревьев, смет с улиц, медицинские отходы, биологические отходы, лед и снег;</w:t>
      </w:r>
    </w:p>
    <w:p w14:paraId="0C4E7713" w14:textId="77777777" w:rsidR="006755AC" w:rsidRPr="006755AC" w:rsidRDefault="006755AC" w:rsidP="008D48F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5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контейнерные площадки не имеют выделенных участков для сбора крупногабаритных отходов;</w:t>
      </w:r>
    </w:p>
    <w:p w14:paraId="393ADD7C" w14:textId="77777777" w:rsidR="006755AC" w:rsidRPr="006755AC" w:rsidRDefault="006755AC" w:rsidP="008D48F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5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контейнерные площадки не имеют ограждения;</w:t>
      </w:r>
    </w:p>
    <w:p w14:paraId="224F9FC3" w14:textId="77777777" w:rsidR="006755AC" w:rsidRPr="006755AC" w:rsidRDefault="006755AC" w:rsidP="008D48F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5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контейнеры не имеют соответствующей маркировки;</w:t>
      </w:r>
    </w:p>
    <w:p w14:paraId="63B0BAC7" w14:textId="77777777" w:rsidR="006755AC" w:rsidRPr="006755AC" w:rsidRDefault="006755AC" w:rsidP="008D48F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5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контейнерных площадках отсутствует информация об обслуживающей организации и графике вывоза отходов;</w:t>
      </w:r>
    </w:p>
    <w:p w14:paraId="0DFA5450" w14:textId="77777777" w:rsidR="00E2478C" w:rsidRDefault="006755AC" w:rsidP="008D48F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5AC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контейнерным площадкам отсутствуют подъездные пути с твердым покрытием.</w:t>
      </w:r>
    </w:p>
    <w:p w14:paraId="578149BE" w14:textId="77777777" w:rsidR="00E21201" w:rsidRDefault="00AA2C6C" w:rsidP="008D48F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2478C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 хозяйствующих субъектов от заключения договоров с Региональным оператором.</w:t>
      </w:r>
      <w:r w:rsidR="006755AC" w:rsidRPr="00675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5F6DF35" w14:textId="77777777" w:rsidR="00E21201" w:rsidRDefault="00E21201" w:rsidP="008D48F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DDBE49" w14:textId="77777777" w:rsidR="00E21201" w:rsidRPr="00E21201" w:rsidRDefault="00E21201" w:rsidP="00E212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1"/>
        <w:gridCol w:w="2410"/>
        <w:gridCol w:w="2409"/>
        <w:gridCol w:w="2244"/>
      </w:tblGrid>
      <w:tr w:rsidR="00A12430" w14:paraId="222C4F13" w14:textId="77777777" w:rsidTr="00A12430">
        <w:trPr>
          <w:trHeight w:val="1339"/>
        </w:trPr>
        <w:tc>
          <w:tcPr>
            <w:tcW w:w="2411" w:type="dxa"/>
          </w:tcPr>
          <w:p w14:paraId="67D9BBAD" w14:textId="77777777" w:rsidR="00A12430" w:rsidRDefault="00A12430" w:rsidP="00A12430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01CECA" w14:textId="77777777" w:rsidR="00A12430" w:rsidRDefault="00A12430" w:rsidP="00A12430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</w:p>
          <w:p w14:paraId="0B66E74A" w14:textId="77777777" w:rsidR="00A12430" w:rsidRDefault="00A12430" w:rsidP="00A12430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5C3B570" w14:textId="77777777" w:rsidR="00A12430" w:rsidRDefault="00A12430" w:rsidP="00A12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143BF7" w14:textId="77777777" w:rsidR="00A12430" w:rsidRDefault="00A12430" w:rsidP="00A12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используемых контейнеров</w:t>
            </w:r>
          </w:p>
          <w:p w14:paraId="634D47FF" w14:textId="77777777" w:rsidR="00A12430" w:rsidRDefault="00A12430" w:rsidP="00A124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6CFF69A" w14:textId="77777777" w:rsidR="00A12430" w:rsidRDefault="00A12430" w:rsidP="00A12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343A2E" w14:textId="77777777" w:rsidR="00A12430" w:rsidRDefault="00A12430" w:rsidP="00A12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430">
              <w:rPr>
                <w:rFonts w:ascii="Times New Roman" w:hAnsi="Times New Roman" w:cs="Times New Roman"/>
                <w:sz w:val="28"/>
                <w:szCs w:val="28"/>
              </w:rPr>
              <w:t>Для смешанного накопления ТКО</w:t>
            </w:r>
          </w:p>
          <w:p w14:paraId="55A8AE15" w14:textId="77777777" w:rsidR="00A12430" w:rsidRDefault="00A12430" w:rsidP="00A124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</w:tcPr>
          <w:p w14:paraId="432B3E62" w14:textId="77777777" w:rsidR="00A12430" w:rsidRDefault="00A12430" w:rsidP="00A12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051EE0" w14:textId="77777777" w:rsidR="00A12430" w:rsidRDefault="00A12430" w:rsidP="00A12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430">
              <w:rPr>
                <w:rFonts w:ascii="Times New Roman" w:hAnsi="Times New Roman" w:cs="Times New Roman"/>
                <w:sz w:val="28"/>
                <w:szCs w:val="28"/>
              </w:rPr>
              <w:t>Для раздельного накопления ТКО</w:t>
            </w:r>
          </w:p>
          <w:p w14:paraId="787E5914" w14:textId="77777777" w:rsidR="00A12430" w:rsidRDefault="00A12430" w:rsidP="00A124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430" w14:paraId="19DC4E35" w14:textId="77777777" w:rsidTr="00A12430">
        <w:trPr>
          <w:trHeight w:val="914"/>
        </w:trPr>
        <w:tc>
          <w:tcPr>
            <w:tcW w:w="2411" w:type="dxa"/>
          </w:tcPr>
          <w:p w14:paraId="18E25AA8" w14:textId="77777777" w:rsidR="00A12430" w:rsidRDefault="00A12430" w:rsidP="00A124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430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A12430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</w:p>
        </w:tc>
        <w:tc>
          <w:tcPr>
            <w:tcW w:w="2410" w:type="dxa"/>
          </w:tcPr>
          <w:p w14:paraId="3EBC8ED6" w14:textId="77777777" w:rsidR="00A12430" w:rsidRDefault="00A12430" w:rsidP="00A12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18525</w:t>
            </w:r>
          </w:p>
        </w:tc>
        <w:tc>
          <w:tcPr>
            <w:tcW w:w="2409" w:type="dxa"/>
          </w:tcPr>
          <w:p w14:paraId="62C07D3C" w14:textId="77777777" w:rsidR="00A12430" w:rsidRDefault="00A12430" w:rsidP="00A12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17695</w:t>
            </w:r>
          </w:p>
        </w:tc>
        <w:tc>
          <w:tcPr>
            <w:tcW w:w="2244" w:type="dxa"/>
          </w:tcPr>
          <w:p w14:paraId="0D914A4E" w14:textId="77777777" w:rsidR="00A12430" w:rsidRDefault="00A12430" w:rsidP="00A12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</w:t>
            </w:r>
          </w:p>
        </w:tc>
      </w:tr>
    </w:tbl>
    <w:p w14:paraId="33B0FFC0" w14:textId="77777777" w:rsidR="00824773" w:rsidRDefault="00824773" w:rsidP="00587E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5040F1" w14:textId="77777777" w:rsidR="00632FA1" w:rsidRDefault="00632FA1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32FA1">
        <w:rPr>
          <w:rFonts w:ascii="Times New Roman" w:hAnsi="Times New Roman" w:cs="Times New Roman"/>
          <w:sz w:val="28"/>
          <w:szCs w:val="28"/>
        </w:rPr>
        <w:t xml:space="preserve">асходы на приобретение контейнеров и бункеров и их содержание определяются в размере, не превышающем 1 процента необходимой валовой выручки </w:t>
      </w:r>
      <w:r w:rsidR="000C12AF">
        <w:rPr>
          <w:rFonts w:ascii="Times New Roman" w:hAnsi="Times New Roman" w:cs="Times New Roman"/>
          <w:sz w:val="28"/>
          <w:szCs w:val="28"/>
        </w:rPr>
        <w:t>Р</w:t>
      </w:r>
      <w:r w:rsidRPr="00632FA1">
        <w:rPr>
          <w:rFonts w:ascii="Times New Roman" w:hAnsi="Times New Roman" w:cs="Times New Roman"/>
          <w:sz w:val="28"/>
          <w:szCs w:val="28"/>
        </w:rPr>
        <w:t>егионального оператора на очередной период регулирования.</w:t>
      </w:r>
    </w:p>
    <w:p w14:paraId="29D82F60" w14:textId="77777777" w:rsidR="00EE7E51" w:rsidRDefault="00A62C99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2C99">
        <w:rPr>
          <w:rFonts w:ascii="Times New Roman" w:hAnsi="Times New Roman" w:cs="Times New Roman"/>
          <w:sz w:val="28"/>
          <w:szCs w:val="28"/>
        </w:rPr>
        <w:t>Накопление отходов I – III класса опасности, таких как, лампы ртутные, ртутно-кварцевые, люминесцентные, ртутьсодержащие приборы измерительного контроля, утратившие потребительские свойства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62C99">
        <w:rPr>
          <w:rFonts w:ascii="Times New Roman" w:hAnsi="Times New Roman" w:cs="Times New Roman"/>
          <w:sz w:val="28"/>
          <w:szCs w:val="28"/>
        </w:rPr>
        <w:t xml:space="preserve"> </w:t>
      </w:r>
      <w:r w:rsidR="00EE7E51">
        <w:rPr>
          <w:rFonts w:ascii="Times New Roman" w:hAnsi="Times New Roman" w:cs="Times New Roman"/>
          <w:sz w:val="28"/>
          <w:szCs w:val="28"/>
        </w:rPr>
        <w:lastRenderedPageBreak/>
        <w:t>медицинских отходов производится в соответствии с Постановлением Федеральной службы по надзору в сфере защиты прав потребителей и благополу</w:t>
      </w:r>
      <w:r>
        <w:rPr>
          <w:rFonts w:ascii="Times New Roman" w:hAnsi="Times New Roman" w:cs="Times New Roman"/>
          <w:sz w:val="28"/>
          <w:szCs w:val="28"/>
        </w:rPr>
        <w:t>чия человека от</w:t>
      </w:r>
      <w:r w:rsidRPr="00A62C99">
        <w:rPr>
          <w:rFonts w:ascii="Times New Roman" w:hAnsi="Times New Roman" w:cs="Times New Roman"/>
          <w:sz w:val="28"/>
          <w:szCs w:val="28"/>
        </w:rPr>
        <w:t xml:space="preserve"> 28 января 2021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2C99">
        <w:rPr>
          <w:rFonts w:ascii="Times New Roman" w:hAnsi="Times New Roman" w:cs="Times New Roman"/>
          <w:sz w:val="28"/>
          <w:szCs w:val="28"/>
        </w:rPr>
        <w:t xml:space="preserve"> 3 </w:t>
      </w:r>
      <w:r w:rsidR="00EE7E51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A62C99">
        <w:rPr>
          <w:rFonts w:ascii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  <w:r w:rsidR="008523A9">
        <w:rPr>
          <w:rFonts w:ascii="Times New Roman" w:hAnsi="Times New Roman" w:cs="Times New Roman"/>
          <w:sz w:val="28"/>
          <w:szCs w:val="28"/>
        </w:rPr>
        <w:t>.</w:t>
      </w:r>
    </w:p>
    <w:p w14:paraId="659E36D6" w14:textId="77777777" w:rsidR="00D91A86" w:rsidRDefault="00D91A86" w:rsidP="002A64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нак</w:t>
      </w:r>
      <w:r w:rsidR="002A64AE">
        <w:rPr>
          <w:rFonts w:ascii="Times New Roman" w:hAnsi="Times New Roman" w:cs="Times New Roman"/>
          <w:sz w:val="28"/>
          <w:szCs w:val="28"/>
        </w:rPr>
        <w:t>опления  гальванических отходов указаны в приложении 5 к Территориальной схеме таблица №3.</w:t>
      </w:r>
    </w:p>
    <w:p w14:paraId="01AA9C18" w14:textId="77777777" w:rsidR="00D64FB9" w:rsidRDefault="00587BE2" w:rsidP="008D48F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6889" w:rsidRPr="00131445">
        <w:rPr>
          <w:rFonts w:ascii="Times New Roman" w:hAnsi="Times New Roman" w:cs="Times New Roman"/>
          <w:sz w:val="28"/>
          <w:szCs w:val="28"/>
        </w:rPr>
        <w:t xml:space="preserve">Сведения о местах накопления ТКО в населенных пунктах Ивановской области, включая адресный список, </w:t>
      </w:r>
      <w:r w:rsidRPr="00D64FB9">
        <w:rPr>
          <w:rFonts w:ascii="Times New Roman" w:hAnsi="Times New Roman" w:cs="Times New Roman"/>
          <w:sz w:val="28"/>
          <w:szCs w:val="28"/>
        </w:rPr>
        <w:t>приведены</w:t>
      </w:r>
      <w:r w:rsidR="003E6889" w:rsidRPr="00D64FB9">
        <w:rPr>
          <w:rFonts w:ascii="Times New Roman" w:hAnsi="Times New Roman" w:cs="Times New Roman"/>
          <w:sz w:val="28"/>
          <w:szCs w:val="28"/>
        </w:rPr>
        <w:t xml:space="preserve"> в п</w:t>
      </w:r>
      <w:r w:rsidR="00D64FB9">
        <w:rPr>
          <w:rFonts w:ascii="Times New Roman" w:hAnsi="Times New Roman" w:cs="Times New Roman"/>
          <w:sz w:val="28"/>
          <w:szCs w:val="28"/>
        </w:rPr>
        <w:t>риложении №</w:t>
      </w:r>
      <w:r w:rsidR="00ED535C">
        <w:rPr>
          <w:rFonts w:ascii="Times New Roman" w:hAnsi="Times New Roman" w:cs="Times New Roman"/>
          <w:sz w:val="28"/>
          <w:szCs w:val="28"/>
        </w:rPr>
        <w:t xml:space="preserve"> </w:t>
      </w:r>
      <w:r w:rsidR="00D64FB9">
        <w:rPr>
          <w:rFonts w:ascii="Times New Roman" w:hAnsi="Times New Roman" w:cs="Times New Roman"/>
          <w:sz w:val="28"/>
          <w:szCs w:val="28"/>
        </w:rPr>
        <w:t>5 к Схеме (таблица №</w:t>
      </w:r>
      <w:r w:rsidR="00ED535C">
        <w:rPr>
          <w:rFonts w:ascii="Times New Roman" w:hAnsi="Times New Roman" w:cs="Times New Roman"/>
          <w:sz w:val="28"/>
          <w:szCs w:val="28"/>
        </w:rPr>
        <w:t xml:space="preserve"> </w:t>
      </w:r>
      <w:r w:rsidR="00D64FB9">
        <w:rPr>
          <w:rFonts w:ascii="Times New Roman" w:hAnsi="Times New Roman" w:cs="Times New Roman"/>
          <w:sz w:val="28"/>
          <w:szCs w:val="28"/>
        </w:rPr>
        <w:t>1</w:t>
      </w:r>
      <w:r w:rsidR="003E6889" w:rsidRPr="00D64FB9">
        <w:rPr>
          <w:rFonts w:ascii="Times New Roman" w:hAnsi="Times New Roman" w:cs="Times New Roman"/>
          <w:sz w:val="28"/>
          <w:szCs w:val="28"/>
        </w:rPr>
        <w:t>)</w:t>
      </w:r>
      <w:r w:rsidR="002B7F84">
        <w:rPr>
          <w:rFonts w:ascii="Times New Roman" w:hAnsi="Times New Roman" w:cs="Times New Roman"/>
          <w:sz w:val="24"/>
        </w:rPr>
        <w:tab/>
      </w:r>
    </w:p>
    <w:p w14:paraId="0932EADC" w14:textId="77777777" w:rsidR="002B7F84" w:rsidRDefault="00D64FB9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1F5B">
        <w:rPr>
          <w:rFonts w:ascii="Times New Roman" w:hAnsi="Times New Roman" w:cs="Times New Roman"/>
          <w:sz w:val="28"/>
          <w:szCs w:val="28"/>
        </w:rPr>
        <w:t xml:space="preserve">Сведения о местах накопления отходов </w:t>
      </w:r>
      <w:r w:rsidRPr="005C1F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C1F5B">
        <w:rPr>
          <w:rFonts w:ascii="Times New Roman" w:hAnsi="Times New Roman" w:cs="Times New Roman"/>
          <w:sz w:val="28"/>
          <w:szCs w:val="28"/>
        </w:rPr>
        <w:t xml:space="preserve"> - </w:t>
      </w:r>
      <w:r w:rsidRPr="005C1F5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C1F5B">
        <w:rPr>
          <w:rFonts w:ascii="Times New Roman" w:hAnsi="Times New Roman" w:cs="Times New Roman"/>
          <w:sz w:val="28"/>
          <w:szCs w:val="28"/>
        </w:rPr>
        <w:t xml:space="preserve"> класса опасности приведены в приложении №</w:t>
      </w:r>
      <w:r w:rsidR="00ED535C">
        <w:rPr>
          <w:rFonts w:ascii="Times New Roman" w:hAnsi="Times New Roman" w:cs="Times New Roman"/>
          <w:sz w:val="28"/>
          <w:szCs w:val="28"/>
        </w:rPr>
        <w:t xml:space="preserve"> </w:t>
      </w:r>
      <w:r w:rsidRPr="005C1F5B">
        <w:rPr>
          <w:rFonts w:ascii="Times New Roman" w:hAnsi="Times New Roman" w:cs="Times New Roman"/>
          <w:sz w:val="28"/>
          <w:szCs w:val="28"/>
        </w:rPr>
        <w:t>5 к Схеме (таблица №</w:t>
      </w:r>
      <w:r w:rsidR="00ED535C">
        <w:rPr>
          <w:rFonts w:ascii="Times New Roman" w:hAnsi="Times New Roman" w:cs="Times New Roman"/>
          <w:sz w:val="28"/>
          <w:szCs w:val="28"/>
        </w:rPr>
        <w:t xml:space="preserve"> </w:t>
      </w:r>
      <w:r w:rsidRPr="005C1F5B">
        <w:rPr>
          <w:rFonts w:ascii="Times New Roman" w:hAnsi="Times New Roman" w:cs="Times New Roman"/>
          <w:sz w:val="28"/>
          <w:szCs w:val="28"/>
        </w:rPr>
        <w:t>2)</w:t>
      </w:r>
    </w:p>
    <w:p w14:paraId="0168BEDD" w14:textId="77777777" w:rsidR="00A44552" w:rsidRPr="00A44552" w:rsidRDefault="00A44552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552">
        <w:rPr>
          <w:rFonts w:ascii="Times New Roman" w:hAnsi="Times New Roman" w:cs="Times New Roman"/>
          <w:sz w:val="28"/>
          <w:szCs w:val="28"/>
        </w:rPr>
        <w:t>На территории Ивановской области установлены и эксплуатируются мусороперегрузочные станции по следующим адресам:</w:t>
      </w:r>
    </w:p>
    <w:p w14:paraId="2A6ECC97" w14:textId="7F47CE53" w:rsidR="00A44552" w:rsidRPr="004013FC" w:rsidRDefault="00793B19" w:rsidP="008D48F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 xml:space="preserve">Ивановская </w:t>
      </w:r>
      <w:proofErr w:type="spellStart"/>
      <w:r w:rsidRPr="004013FC">
        <w:rPr>
          <w:rFonts w:ascii="Times New Roman" w:hAnsi="Times New Roman" w:cs="Times New Roman"/>
          <w:sz w:val="28"/>
          <w:szCs w:val="28"/>
        </w:rPr>
        <w:t>обл.</w:t>
      </w:r>
      <w:proofErr w:type="gramStart"/>
      <w:r w:rsidRPr="004013FC">
        <w:rPr>
          <w:rFonts w:ascii="Times New Roman" w:hAnsi="Times New Roman" w:cs="Times New Roman"/>
          <w:sz w:val="28"/>
          <w:szCs w:val="28"/>
        </w:rPr>
        <w:t>,</w:t>
      </w:r>
      <w:r w:rsidR="0045779B" w:rsidRPr="004013F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45779B" w:rsidRPr="004013FC">
        <w:rPr>
          <w:rFonts w:ascii="Times New Roman" w:hAnsi="Times New Roman" w:cs="Times New Roman"/>
          <w:sz w:val="28"/>
          <w:szCs w:val="28"/>
        </w:rPr>
        <w:t>ейково</w:t>
      </w:r>
      <w:proofErr w:type="spellEnd"/>
      <w:r w:rsidR="0045779B" w:rsidRPr="004013FC">
        <w:rPr>
          <w:rFonts w:ascii="Times New Roman" w:hAnsi="Times New Roman" w:cs="Times New Roman"/>
          <w:sz w:val="28"/>
          <w:szCs w:val="28"/>
        </w:rPr>
        <w:t xml:space="preserve"> г.</w:t>
      </w:r>
      <w:r w:rsidRPr="004013FC">
        <w:rPr>
          <w:rFonts w:ascii="Times New Roman" w:hAnsi="Times New Roman" w:cs="Times New Roman"/>
          <w:sz w:val="28"/>
          <w:szCs w:val="28"/>
        </w:rPr>
        <w:t xml:space="preserve"> </w:t>
      </w:r>
      <w:r w:rsidR="00A44552" w:rsidRPr="004013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AB7CCC" w14:textId="77777777" w:rsidR="00793B19" w:rsidRPr="004013FC" w:rsidRDefault="009C7E95" w:rsidP="008D48F3">
      <w:pPr>
        <w:spacing w:after="0" w:line="360" w:lineRule="auto"/>
        <w:ind w:left="1036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 xml:space="preserve">     </w:t>
      </w:r>
      <w:r w:rsidR="00793B19" w:rsidRPr="004013FC">
        <w:rPr>
          <w:rFonts w:ascii="Times New Roman" w:hAnsi="Times New Roman" w:cs="Times New Roman"/>
          <w:sz w:val="28"/>
          <w:szCs w:val="28"/>
        </w:rPr>
        <w:t>Объем ТКО направляемый в 2019 году – 62 тыс. куб. м.</w:t>
      </w:r>
    </w:p>
    <w:p w14:paraId="08DF888C" w14:textId="77777777" w:rsidR="00A44552" w:rsidRPr="004013FC" w:rsidRDefault="00A44552" w:rsidP="00A4455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>Ивановская обл., Верхнеландеховский район, южнее с. Мыт;</w:t>
      </w:r>
    </w:p>
    <w:p w14:paraId="02862A6C" w14:textId="77777777" w:rsidR="00793B19" w:rsidRPr="004013FC" w:rsidRDefault="009C7E95" w:rsidP="00793B19">
      <w:pPr>
        <w:spacing w:after="0"/>
        <w:ind w:left="1036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 xml:space="preserve">     </w:t>
      </w:r>
      <w:r w:rsidR="00793B19" w:rsidRPr="004013FC">
        <w:rPr>
          <w:rFonts w:ascii="Times New Roman" w:hAnsi="Times New Roman" w:cs="Times New Roman"/>
          <w:sz w:val="28"/>
          <w:szCs w:val="28"/>
        </w:rPr>
        <w:t>Объем ТКО направляемый в 2019 году – 25 тыс. куб. м.</w:t>
      </w:r>
    </w:p>
    <w:p w14:paraId="70161041" w14:textId="77777777" w:rsidR="00A62C99" w:rsidRPr="004013FC" w:rsidRDefault="00A44552" w:rsidP="00793B1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 xml:space="preserve">Ивановская обл., г. Комсомольск, </w:t>
      </w:r>
    </w:p>
    <w:p w14:paraId="197A6F1A" w14:textId="77777777" w:rsidR="00793B19" w:rsidRPr="004013FC" w:rsidRDefault="009C7E95" w:rsidP="009C7E95">
      <w:pPr>
        <w:spacing w:after="0"/>
        <w:ind w:left="1036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 xml:space="preserve">     </w:t>
      </w:r>
      <w:r w:rsidR="00793B19" w:rsidRPr="004013FC">
        <w:rPr>
          <w:rFonts w:ascii="Times New Roman" w:hAnsi="Times New Roman" w:cs="Times New Roman"/>
          <w:sz w:val="28"/>
          <w:szCs w:val="28"/>
        </w:rPr>
        <w:t xml:space="preserve">Объем ТКО направляемый в 2019 году – </w:t>
      </w:r>
      <w:r w:rsidR="00183F66" w:rsidRPr="004013FC">
        <w:rPr>
          <w:rFonts w:ascii="Times New Roman" w:hAnsi="Times New Roman" w:cs="Times New Roman"/>
          <w:sz w:val="28"/>
          <w:szCs w:val="28"/>
        </w:rPr>
        <w:t>56</w:t>
      </w:r>
      <w:r w:rsidR="00793B19" w:rsidRPr="004013F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93B19" w:rsidRPr="004013F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793B19" w:rsidRPr="004013FC">
        <w:rPr>
          <w:rFonts w:ascii="Times New Roman" w:hAnsi="Times New Roman" w:cs="Times New Roman"/>
          <w:sz w:val="28"/>
          <w:szCs w:val="28"/>
        </w:rPr>
        <w:t>уб.м.</w:t>
      </w:r>
    </w:p>
    <w:p w14:paraId="0904E8A1" w14:textId="77777777" w:rsidR="00A62C99" w:rsidRPr="004013FC" w:rsidRDefault="00A62C99" w:rsidP="00183F6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>Ивановская обл., г. Фурманов.</w:t>
      </w:r>
      <w:r w:rsidR="00A44552" w:rsidRPr="004013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5D1419" w14:textId="77777777" w:rsidR="00183F66" w:rsidRPr="004013FC" w:rsidRDefault="009C7E95" w:rsidP="009C7E95">
      <w:pPr>
        <w:spacing w:after="0"/>
        <w:ind w:left="1036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 xml:space="preserve">     </w:t>
      </w:r>
      <w:r w:rsidR="00183F66" w:rsidRPr="004013FC">
        <w:rPr>
          <w:rFonts w:ascii="Times New Roman" w:hAnsi="Times New Roman" w:cs="Times New Roman"/>
          <w:sz w:val="28"/>
          <w:szCs w:val="28"/>
        </w:rPr>
        <w:t>Объем ТКО направляемый в 2019 году – 109 тыс</w:t>
      </w:r>
      <w:proofErr w:type="gramStart"/>
      <w:r w:rsidR="00183F66" w:rsidRPr="004013F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183F66" w:rsidRPr="004013FC">
        <w:rPr>
          <w:rFonts w:ascii="Times New Roman" w:hAnsi="Times New Roman" w:cs="Times New Roman"/>
          <w:sz w:val="28"/>
          <w:szCs w:val="28"/>
        </w:rPr>
        <w:t>уб.м.</w:t>
      </w:r>
    </w:p>
    <w:p w14:paraId="39D8D1FB" w14:textId="320E5006" w:rsidR="00E719F6" w:rsidRPr="004013FC" w:rsidRDefault="00E719F6" w:rsidP="00E719F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>Ивановская область, г. Кинешма</w:t>
      </w:r>
    </w:p>
    <w:p w14:paraId="4DFC6E4A" w14:textId="393785EE" w:rsidR="00183F66" w:rsidRPr="004013FC" w:rsidRDefault="00183F66" w:rsidP="00183F66">
      <w:pPr>
        <w:spacing w:after="0"/>
        <w:ind w:left="1036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>Объем ТКО направляемый в 20</w:t>
      </w:r>
      <w:r w:rsidR="00FB100E" w:rsidRPr="004013FC">
        <w:rPr>
          <w:rFonts w:ascii="Times New Roman" w:hAnsi="Times New Roman" w:cs="Times New Roman"/>
          <w:sz w:val="28"/>
          <w:szCs w:val="28"/>
        </w:rPr>
        <w:t>22</w:t>
      </w:r>
      <w:r w:rsidRPr="004013FC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FB100E" w:rsidRPr="004013FC">
        <w:rPr>
          <w:rFonts w:ascii="Times New Roman" w:hAnsi="Times New Roman" w:cs="Times New Roman"/>
          <w:sz w:val="28"/>
          <w:szCs w:val="28"/>
        </w:rPr>
        <w:t>210</w:t>
      </w:r>
      <w:r w:rsidRPr="0040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3F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013F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013FC">
        <w:rPr>
          <w:rFonts w:ascii="Times New Roman" w:hAnsi="Times New Roman" w:cs="Times New Roman"/>
          <w:sz w:val="28"/>
          <w:szCs w:val="28"/>
        </w:rPr>
        <w:t>уб.м</w:t>
      </w:r>
      <w:proofErr w:type="spellEnd"/>
      <w:r w:rsidRPr="004013FC">
        <w:rPr>
          <w:rFonts w:ascii="Times New Roman" w:hAnsi="Times New Roman" w:cs="Times New Roman"/>
          <w:sz w:val="28"/>
          <w:szCs w:val="28"/>
        </w:rPr>
        <w:t>.</w:t>
      </w:r>
    </w:p>
    <w:p w14:paraId="681FDA22" w14:textId="77777777" w:rsidR="00A62C99" w:rsidRPr="004013FC" w:rsidRDefault="00E719F6" w:rsidP="00E719F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>Ива</w:t>
      </w:r>
      <w:r w:rsidR="00A62C99" w:rsidRPr="004013FC">
        <w:rPr>
          <w:rFonts w:ascii="Times New Roman" w:hAnsi="Times New Roman" w:cs="Times New Roman"/>
          <w:sz w:val="28"/>
          <w:szCs w:val="28"/>
        </w:rPr>
        <w:t>новская область, Шуйский район.</w:t>
      </w:r>
    </w:p>
    <w:p w14:paraId="29002E9B" w14:textId="24B4CF1B" w:rsidR="00183F66" w:rsidRPr="004013FC" w:rsidRDefault="009C7E95" w:rsidP="009C7E95">
      <w:pPr>
        <w:pStyle w:val="a3"/>
        <w:spacing w:after="0"/>
        <w:ind w:left="1036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 xml:space="preserve">     </w:t>
      </w:r>
      <w:r w:rsidR="00183F66" w:rsidRPr="004013FC">
        <w:rPr>
          <w:rFonts w:ascii="Times New Roman" w:hAnsi="Times New Roman" w:cs="Times New Roman"/>
          <w:sz w:val="28"/>
          <w:szCs w:val="28"/>
        </w:rPr>
        <w:t>Объем ТКО направляемый в 20</w:t>
      </w:r>
      <w:r w:rsidR="00FB100E" w:rsidRPr="004013FC">
        <w:rPr>
          <w:rFonts w:ascii="Times New Roman" w:hAnsi="Times New Roman" w:cs="Times New Roman"/>
          <w:sz w:val="28"/>
          <w:szCs w:val="28"/>
        </w:rPr>
        <w:t>22</w:t>
      </w:r>
      <w:r w:rsidR="00183F66" w:rsidRPr="004013F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B100E" w:rsidRPr="004013FC">
        <w:rPr>
          <w:rFonts w:ascii="Times New Roman" w:hAnsi="Times New Roman" w:cs="Times New Roman"/>
          <w:sz w:val="28"/>
          <w:szCs w:val="28"/>
        </w:rPr>
        <w:t>180</w:t>
      </w:r>
      <w:r w:rsidR="00183F66" w:rsidRPr="0040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3F66" w:rsidRPr="004013F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83F66" w:rsidRPr="004013F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183F66" w:rsidRPr="004013FC">
        <w:rPr>
          <w:rFonts w:ascii="Times New Roman" w:hAnsi="Times New Roman" w:cs="Times New Roman"/>
          <w:sz w:val="28"/>
          <w:szCs w:val="28"/>
        </w:rPr>
        <w:t>уб.м</w:t>
      </w:r>
      <w:proofErr w:type="spellEnd"/>
      <w:r w:rsidR="00183F66" w:rsidRPr="004013FC">
        <w:rPr>
          <w:rFonts w:ascii="Times New Roman" w:hAnsi="Times New Roman" w:cs="Times New Roman"/>
          <w:sz w:val="28"/>
          <w:szCs w:val="28"/>
        </w:rPr>
        <w:t>.</w:t>
      </w:r>
    </w:p>
    <w:p w14:paraId="477A09E3" w14:textId="6342ABD8" w:rsidR="00FB100E" w:rsidRPr="004013FC" w:rsidRDefault="00FB100E" w:rsidP="009C7E95">
      <w:pPr>
        <w:pStyle w:val="a3"/>
        <w:spacing w:after="0"/>
        <w:ind w:left="1036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 xml:space="preserve">- Ивановская область, г. Вичуга </w:t>
      </w:r>
    </w:p>
    <w:p w14:paraId="5188263A" w14:textId="078987C7" w:rsidR="00FB100E" w:rsidRDefault="00FB100E" w:rsidP="00FB100E">
      <w:pPr>
        <w:spacing w:after="0"/>
        <w:ind w:left="1036"/>
        <w:jc w:val="both"/>
        <w:rPr>
          <w:rFonts w:ascii="Times New Roman" w:hAnsi="Times New Roman" w:cs="Times New Roman"/>
          <w:sz w:val="28"/>
          <w:szCs w:val="28"/>
        </w:rPr>
      </w:pPr>
      <w:r w:rsidRPr="004013FC">
        <w:rPr>
          <w:rFonts w:ascii="Times New Roman" w:hAnsi="Times New Roman" w:cs="Times New Roman"/>
          <w:sz w:val="28"/>
          <w:szCs w:val="28"/>
        </w:rPr>
        <w:t xml:space="preserve">Объем ТКО направляемый в 2022 году –0 </w:t>
      </w:r>
      <w:proofErr w:type="spellStart"/>
      <w:r w:rsidRPr="004013F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013F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013FC">
        <w:rPr>
          <w:rFonts w:ascii="Times New Roman" w:hAnsi="Times New Roman" w:cs="Times New Roman"/>
          <w:sz w:val="28"/>
          <w:szCs w:val="28"/>
        </w:rPr>
        <w:t>уб.м</w:t>
      </w:r>
      <w:proofErr w:type="spellEnd"/>
      <w:r w:rsidRPr="004013FC">
        <w:rPr>
          <w:rFonts w:ascii="Times New Roman" w:hAnsi="Times New Roman" w:cs="Times New Roman"/>
          <w:sz w:val="28"/>
          <w:szCs w:val="28"/>
        </w:rPr>
        <w:t>.</w:t>
      </w:r>
    </w:p>
    <w:p w14:paraId="7773A325" w14:textId="77777777" w:rsidR="00114926" w:rsidRDefault="00114926" w:rsidP="00D26428">
      <w:pPr>
        <w:pStyle w:val="1"/>
        <w:numPr>
          <w:ilvl w:val="0"/>
          <w:numId w:val="1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8A625F">
        <w:rPr>
          <w:rFonts w:ascii="Times New Roman" w:hAnsi="Times New Roman" w:cs="Times New Roman"/>
          <w:color w:val="auto"/>
        </w:rPr>
        <w:lastRenderedPageBreak/>
        <w:t>Места нахождения объектов обработки, утилизации, обезвреживания отходов</w:t>
      </w:r>
      <w:r w:rsidR="004A48F0" w:rsidRPr="008A625F">
        <w:rPr>
          <w:rFonts w:ascii="Times New Roman" w:hAnsi="Times New Roman" w:cs="Times New Roman"/>
          <w:color w:val="auto"/>
        </w:rPr>
        <w:t xml:space="preserve"> и объектов размещения отходов</w:t>
      </w:r>
      <w:r w:rsidRPr="008A625F">
        <w:rPr>
          <w:rFonts w:ascii="Times New Roman" w:hAnsi="Times New Roman" w:cs="Times New Roman"/>
          <w:color w:val="auto"/>
        </w:rPr>
        <w:t xml:space="preserve"> включенных в государственный рее</w:t>
      </w:r>
      <w:r w:rsidR="0065615C">
        <w:rPr>
          <w:rFonts w:ascii="Times New Roman" w:hAnsi="Times New Roman" w:cs="Times New Roman"/>
          <w:color w:val="auto"/>
        </w:rPr>
        <w:t>стр объектов размещения отходов</w:t>
      </w:r>
    </w:p>
    <w:p w14:paraId="2A46C4BE" w14:textId="77777777" w:rsidR="000C12AF" w:rsidRPr="000C12AF" w:rsidRDefault="000C12AF" w:rsidP="000C12AF"/>
    <w:p w14:paraId="77F68210" w14:textId="77777777" w:rsidR="002328FF" w:rsidRDefault="002328FF" w:rsidP="008D48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2328FF">
        <w:rPr>
          <w:rFonts w:ascii="Times New Roman" w:hAnsi="Times New Roman" w:cs="Times New Roman"/>
          <w:sz w:val="28"/>
        </w:rPr>
        <w:t xml:space="preserve">Сведения об объектах размещения отходов Ивановской области включенных в государственный реестр объектов размещения отходов </w:t>
      </w:r>
      <w:r w:rsidRPr="00AA5DB8">
        <w:rPr>
          <w:rFonts w:ascii="Times New Roman" w:hAnsi="Times New Roman" w:cs="Times New Roman"/>
          <w:sz w:val="28"/>
        </w:rPr>
        <w:t>приведены в приложении №</w:t>
      </w:r>
      <w:r w:rsidR="00ED535C">
        <w:rPr>
          <w:rFonts w:ascii="Times New Roman" w:hAnsi="Times New Roman" w:cs="Times New Roman"/>
          <w:sz w:val="28"/>
        </w:rPr>
        <w:t xml:space="preserve"> </w:t>
      </w:r>
      <w:r w:rsidRPr="00AA5DB8">
        <w:rPr>
          <w:rFonts w:ascii="Times New Roman" w:hAnsi="Times New Roman" w:cs="Times New Roman"/>
          <w:sz w:val="28"/>
        </w:rPr>
        <w:t>6 к Схеме (Таблица №</w:t>
      </w:r>
      <w:r w:rsidR="00ED535C">
        <w:rPr>
          <w:rFonts w:ascii="Times New Roman" w:hAnsi="Times New Roman" w:cs="Times New Roman"/>
          <w:sz w:val="28"/>
        </w:rPr>
        <w:t xml:space="preserve"> </w:t>
      </w:r>
      <w:r w:rsidRPr="00AA5DB8">
        <w:rPr>
          <w:rFonts w:ascii="Times New Roman" w:hAnsi="Times New Roman" w:cs="Times New Roman"/>
          <w:sz w:val="28"/>
        </w:rPr>
        <w:t>1).</w:t>
      </w:r>
    </w:p>
    <w:p w14:paraId="46E8A63C" w14:textId="77777777" w:rsidR="00E9491F" w:rsidRPr="00E9491F" w:rsidRDefault="00E9491F" w:rsidP="008D48F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491F">
        <w:rPr>
          <w:rFonts w:ascii="Times New Roman" w:eastAsia="Calibri" w:hAnsi="Times New Roman" w:cs="Times New Roman"/>
          <w:sz w:val="28"/>
          <w:szCs w:val="28"/>
        </w:rPr>
        <w:t>Распределение отходов по классам опасности, захороненных на объектах Ивановской области за 20</w:t>
      </w:r>
      <w:r w:rsidR="00B131F2">
        <w:rPr>
          <w:rFonts w:ascii="Times New Roman" w:eastAsia="Calibri" w:hAnsi="Times New Roman" w:cs="Times New Roman"/>
          <w:sz w:val="28"/>
          <w:szCs w:val="28"/>
        </w:rPr>
        <w:t>20</w:t>
      </w:r>
      <w:r w:rsidRPr="00E9491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63E208A" w14:textId="77777777" w:rsidR="00E9491F" w:rsidRPr="00E9491F" w:rsidRDefault="00E9491F" w:rsidP="00E9491F">
      <w:pPr>
        <w:spacing w:after="0" w:line="360" w:lineRule="auto"/>
        <w:ind w:firstLine="708"/>
        <w:jc w:val="right"/>
        <w:rPr>
          <w:rFonts w:ascii="Times New Roman" w:eastAsia="Calibri" w:hAnsi="Times New Roman" w:cs="Times New Roman"/>
          <w:i/>
          <w:sz w:val="25"/>
          <w:szCs w:val="25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494"/>
        <w:gridCol w:w="2544"/>
        <w:gridCol w:w="992"/>
      </w:tblGrid>
      <w:tr w:rsidR="00E9491F" w:rsidRPr="00E9491F" w14:paraId="53720508" w14:textId="77777777" w:rsidTr="001E4294">
        <w:tc>
          <w:tcPr>
            <w:tcW w:w="540" w:type="dxa"/>
            <w:vAlign w:val="center"/>
          </w:tcPr>
          <w:p w14:paraId="787338AD" w14:textId="77777777" w:rsidR="00E9491F" w:rsidRPr="00E9491F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91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2" w:type="dxa"/>
            <w:vAlign w:val="center"/>
          </w:tcPr>
          <w:p w14:paraId="77525049" w14:textId="77777777" w:rsidR="00E9491F" w:rsidRPr="00E9491F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949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Класс</w:t>
            </w:r>
            <w:proofErr w:type="spellEnd"/>
            <w:r w:rsidRPr="00E949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9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опасности</w:t>
            </w:r>
            <w:proofErr w:type="spellEnd"/>
          </w:p>
        </w:tc>
        <w:tc>
          <w:tcPr>
            <w:tcW w:w="2551" w:type="dxa"/>
            <w:vAlign w:val="center"/>
          </w:tcPr>
          <w:p w14:paraId="2BDF0212" w14:textId="77777777" w:rsidR="00E9491F" w:rsidRPr="00E9491F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491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отходов, т</w:t>
            </w:r>
          </w:p>
        </w:tc>
        <w:tc>
          <w:tcPr>
            <w:tcW w:w="993" w:type="dxa"/>
            <w:vAlign w:val="center"/>
          </w:tcPr>
          <w:p w14:paraId="255F48A1" w14:textId="77777777" w:rsidR="00E9491F" w:rsidRPr="00E9491F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Доля</w:t>
            </w:r>
            <w:r w:rsidRPr="00E949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E9491F" w:rsidRPr="00E9491F" w14:paraId="04261C3A" w14:textId="77777777" w:rsidTr="001E4294">
        <w:trPr>
          <w:trHeight w:val="323"/>
        </w:trPr>
        <w:tc>
          <w:tcPr>
            <w:tcW w:w="540" w:type="dxa"/>
            <w:vAlign w:val="center"/>
          </w:tcPr>
          <w:p w14:paraId="5837D4C1" w14:textId="77777777" w:rsidR="00E9491F" w:rsidRPr="00A74EF1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2" w:type="dxa"/>
            <w:vAlign w:val="center"/>
          </w:tcPr>
          <w:p w14:paraId="70E9C993" w14:textId="77777777" w:rsidR="00E9491F" w:rsidRPr="00A74EF1" w:rsidRDefault="00E9491F" w:rsidP="00E9491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551" w:type="dxa"/>
            <w:vAlign w:val="center"/>
          </w:tcPr>
          <w:p w14:paraId="53E707F5" w14:textId="77777777" w:rsidR="00E9491F" w:rsidRPr="00A74EF1" w:rsidRDefault="00E9491F" w:rsidP="00E9491F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  <w:vAlign w:val="center"/>
          </w:tcPr>
          <w:p w14:paraId="61293012" w14:textId="77777777" w:rsidR="00E9491F" w:rsidRPr="00A74EF1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9491F" w:rsidRPr="00E9491F" w14:paraId="7690EA0A" w14:textId="77777777" w:rsidTr="001E4294">
        <w:tc>
          <w:tcPr>
            <w:tcW w:w="540" w:type="dxa"/>
            <w:vAlign w:val="center"/>
          </w:tcPr>
          <w:p w14:paraId="45158FF2" w14:textId="77777777" w:rsidR="00E9491F" w:rsidRPr="00A74EF1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2" w:type="dxa"/>
            <w:vAlign w:val="center"/>
          </w:tcPr>
          <w:p w14:paraId="67401D90" w14:textId="77777777" w:rsidR="00E9491F" w:rsidRPr="00A74EF1" w:rsidRDefault="00E9491F" w:rsidP="00E9491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551" w:type="dxa"/>
            <w:vAlign w:val="center"/>
          </w:tcPr>
          <w:p w14:paraId="21BB17AC" w14:textId="77777777" w:rsidR="00E9491F" w:rsidRPr="00A74EF1" w:rsidRDefault="00E9491F" w:rsidP="00E9491F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  <w:vAlign w:val="center"/>
          </w:tcPr>
          <w:p w14:paraId="2187ECB7" w14:textId="77777777" w:rsidR="00E9491F" w:rsidRPr="00A74EF1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9491F" w:rsidRPr="00E9491F" w14:paraId="6A3745A3" w14:textId="77777777" w:rsidTr="001E4294">
        <w:tc>
          <w:tcPr>
            <w:tcW w:w="540" w:type="dxa"/>
            <w:vAlign w:val="center"/>
          </w:tcPr>
          <w:p w14:paraId="306F7F5D" w14:textId="77777777" w:rsidR="00E9491F" w:rsidRPr="00A74EF1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2" w:type="dxa"/>
            <w:vAlign w:val="center"/>
          </w:tcPr>
          <w:p w14:paraId="4075E4D5" w14:textId="77777777" w:rsidR="00E9491F" w:rsidRPr="00A74EF1" w:rsidRDefault="00E9491F" w:rsidP="00E9491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551" w:type="dxa"/>
            <w:vAlign w:val="center"/>
          </w:tcPr>
          <w:p w14:paraId="05D89540" w14:textId="77777777" w:rsidR="00E9491F" w:rsidRPr="00A74EF1" w:rsidRDefault="00E9491F" w:rsidP="00E9491F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  <w:vAlign w:val="center"/>
          </w:tcPr>
          <w:p w14:paraId="60E271DE" w14:textId="77777777" w:rsidR="00E9491F" w:rsidRPr="00A74EF1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9491F" w:rsidRPr="00E9491F" w14:paraId="35BE3A13" w14:textId="77777777" w:rsidTr="001E4294">
        <w:tc>
          <w:tcPr>
            <w:tcW w:w="540" w:type="dxa"/>
            <w:vAlign w:val="center"/>
          </w:tcPr>
          <w:p w14:paraId="65775EF2" w14:textId="77777777" w:rsidR="00E9491F" w:rsidRPr="00A74EF1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2" w:type="dxa"/>
            <w:vAlign w:val="center"/>
          </w:tcPr>
          <w:p w14:paraId="2F8256DC" w14:textId="77777777" w:rsidR="00E9491F" w:rsidRPr="00A74EF1" w:rsidRDefault="00E9491F" w:rsidP="00E9491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551" w:type="dxa"/>
            <w:vAlign w:val="center"/>
          </w:tcPr>
          <w:p w14:paraId="364B13CF" w14:textId="77777777" w:rsidR="00E9491F" w:rsidRPr="00A74EF1" w:rsidRDefault="00DA506D" w:rsidP="00E9491F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06D">
              <w:rPr>
                <w:rFonts w:ascii="Times New Roman" w:eastAsia="Calibri" w:hAnsi="Times New Roman" w:cs="Times New Roman"/>
                <w:sz w:val="24"/>
                <w:szCs w:val="24"/>
              </w:rPr>
              <w:t>71273,405</w:t>
            </w:r>
          </w:p>
        </w:tc>
        <w:tc>
          <w:tcPr>
            <w:tcW w:w="993" w:type="dxa"/>
            <w:vAlign w:val="center"/>
          </w:tcPr>
          <w:p w14:paraId="7943B686" w14:textId="77777777" w:rsidR="00E9491F" w:rsidRPr="00A74EF1" w:rsidRDefault="00B131F2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31,5</w:t>
            </w:r>
          </w:p>
        </w:tc>
      </w:tr>
      <w:tr w:rsidR="00E9491F" w:rsidRPr="00E9491F" w14:paraId="7064F69E" w14:textId="77777777" w:rsidTr="001E4294">
        <w:tc>
          <w:tcPr>
            <w:tcW w:w="540" w:type="dxa"/>
            <w:vAlign w:val="center"/>
          </w:tcPr>
          <w:p w14:paraId="5DC6CD6E" w14:textId="77777777" w:rsidR="00E9491F" w:rsidRPr="00A74EF1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2" w:type="dxa"/>
            <w:vAlign w:val="center"/>
          </w:tcPr>
          <w:p w14:paraId="2EC3EFB2" w14:textId="77777777" w:rsidR="00E9491F" w:rsidRPr="00A74EF1" w:rsidRDefault="00E9491F" w:rsidP="00E9491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74E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A74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551" w:type="dxa"/>
            <w:vAlign w:val="center"/>
          </w:tcPr>
          <w:p w14:paraId="2DCF475F" w14:textId="77777777" w:rsidR="00E9491F" w:rsidRPr="00A74EF1" w:rsidRDefault="00DA506D" w:rsidP="00E9491F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06D">
              <w:rPr>
                <w:rFonts w:ascii="Times New Roman" w:eastAsia="Calibri" w:hAnsi="Times New Roman" w:cs="Times New Roman"/>
                <w:sz w:val="24"/>
                <w:szCs w:val="24"/>
              </w:rPr>
              <w:t>155034,239</w:t>
            </w:r>
          </w:p>
        </w:tc>
        <w:tc>
          <w:tcPr>
            <w:tcW w:w="993" w:type="dxa"/>
            <w:vAlign w:val="center"/>
          </w:tcPr>
          <w:p w14:paraId="03F1DAD6" w14:textId="77777777" w:rsidR="00E9491F" w:rsidRPr="00A74EF1" w:rsidRDefault="00B131F2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68,5</w:t>
            </w:r>
          </w:p>
        </w:tc>
      </w:tr>
      <w:tr w:rsidR="00E9491F" w:rsidRPr="00E9491F" w14:paraId="021EE6E6" w14:textId="77777777" w:rsidTr="001E4294">
        <w:tc>
          <w:tcPr>
            <w:tcW w:w="540" w:type="dxa"/>
            <w:vAlign w:val="center"/>
          </w:tcPr>
          <w:p w14:paraId="6C55F20C" w14:textId="77777777" w:rsidR="00E9491F" w:rsidRPr="00A74EF1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3833B0DE" w14:textId="77777777" w:rsidR="00E9491F" w:rsidRPr="000C12AF" w:rsidRDefault="00E9491F" w:rsidP="00E9491F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12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1" w:type="dxa"/>
            <w:vAlign w:val="center"/>
          </w:tcPr>
          <w:p w14:paraId="32150DE4" w14:textId="77777777" w:rsidR="00E9491F" w:rsidRPr="000C12AF" w:rsidRDefault="00DA506D" w:rsidP="00DA506D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226307,644</w:t>
            </w:r>
          </w:p>
        </w:tc>
        <w:tc>
          <w:tcPr>
            <w:tcW w:w="993" w:type="dxa"/>
            <w:vAlign w:val="center"/>
          </w:tcPr>
          <w:p w14:paraId="6CC2A41D" w14:textId="77777777" w:rsidR="00E9491F" w:rsidRPr="000C12AF" w:rsidRDefault="00E9491F" w:rsidP="00E9491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12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768CAA7E" w14:textId="77777777" w:rsidR="00E9491F" w:rsidRDefault="00E9491F" w:rsidP="00E9491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7592AC" w14:textId="77777777" w:rsidR="007D307D" w:rsidRDefault="008951F0" w:rsidP="008D48F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F43CE7" w:rsidRPr="004A48F0">
        <w:rPr>
          <w:rFonts w:ascii="Times New Roman" w:hAnsi="Times New Roman" w:cs="Times New Roman"/>
          <w:sz w:val="28"/>
        </w:rPr>
        <w:t>Сведения об объектах по обработке, утилизации, обезвреживанию и размещению ТКО</w:t>
      </w:r>
      <w:r w:rsidR="002D4039" w:rsidRPr="004A48F0">
        <w:rPr>
          <w:rFonts w:ascii="Times New Roman" w:hAnsi="Times New Roman" w:cs="Times New Roman"/>
          <w:sz w:val="28"/>
        </w:rPr>
        <w:t xml:space="preserve"> на территории Ивановской области, в том числе планируемых к строительству, реконструкции, выведе</w:t>
      </w:r>
      <w:r w:rsidR="00DD506C">
        <w:rPr>
          <w:rFonts w:ascii="Times New Roman" w:hAnsi="Times New Roman" w:cs="Times New Roman"/>
          <w:sz w:val="28"/>
        </w:rPr>
        <w:t xml:space="preserve">нию из эксплуатации </w:t>
      </w:r>
      <w:r w:rsidR="00B83937">
        <w:rPr>
          <w:rFonts w:ascii="Times New Roman" w:hAnsi="Times New Roman" w:cs="Times New Roman"/>
          <w:sz w:val="28"/>
        </w:rPr>
        <w:t>на 2019-2031</w:t>
      </w:r>
      <w:r w:rsidR="002D4039" w:rsidRPr="004A48F0">
        <w:rPr>
          <w:rFonts w:ascii="Times New Roman" w:hAnsi="Times New Roman" w:cs="Times New Roman"/>
          <w:sz w:val="28"/>
        </w:rPr>
        <w:t xml:space="preserve"> годы привед</w:t>
      </w:r>
      <w:r w:rsidR="004A48F0" w:rsidRPr="004A48F0">
        <w:rPr>
          <w:rFonts w:ascii="Times New Roman" w:hAnsi="Times New Roman" w:cs="Times New Roman"/>
          <w:sz w:val="28"/>
        </w:rPr>
        <w:t xml:space="preserve">ены в </w:t>
      </w:r>
      <w:r w:rsidR="0045663C" w:rsidRPr="00A02998">
        <w:rPr>
          <w:rFonts w:ascii="Times New Roman" w:hAnsi="Times New Roman" w:cs="Times New Roman"/>
          <w:sz w:val="28"/>
        </w:rPr>
        <w:t>п</w:t>
      </w:r>
      <w:r w:rsidR="002328FF" w:rsidRPr="00A02998">
        <w:rPr>
          <w:rFonts w:ascii="Times New Roman" w:hAnsi="Times New Roman" w:cs="Times New Roman"/>
          <w:sz w:val="28"/>
        </w:rPr>
        <w:t>риложении №6 к Схеме (Таблица №</w:t>
      </w:r>
      <w:r w:rsidR="00ED535C">
        <w:rPr>
          <w:rFonts w:ascii="Times New Roman" w:hAnsi="Times New Roman" w:cs="Times New Roman"/>
          <w:sz w:val="28"/>
        </w:rPr>
        <w:t xml:space="preserve"> </w:t>
      </w:r>
      <w:r w:rsidR="002328FF" w:rsidRPr="00A02998">
        <w:rPr>
          <w:rFonts w:ascii="Times New Roman" w:hAnsi="Times New Roman" w:cs="Times New Roman"/>
          <w:sz w:val="28"/>
        </w:rPr>
        <w:t>2</w:t>
      </w:r>
      <w:r w:rsidR="00F13A69">
        <w:rPr>
          <w:rFonts w:ascii="Times New Roman" w:hAnsi="Times New Roman" w:cs="Times New Roman"/>
          <w:sz w:val="28"/>
        </w:rPr>
        <w:t>, Таблица №</w:t>
      </w:r>
      <w:r w:rsidR="00ED535C">
        <w:rPr>
          <w:rFonts w:ascii="Times New Roman" w:hAnsi="Times New Roman" w:cs="Times New Roman"/>
          <w:sz w:val="28"/>
        </w:rPr>
        <w:t xml:space="preserve"> </w:t>
      </w:r>
      <w:r w:rsidR="00F13A69">
        <w:rPr>
          <w:rFonts w:ascii="Times New Roman" w:hAnsi="Times New Roman" w:cs="Times New Roman"/>
          <w:sz w:val="28"/>
        </w:rPr>
        <w:t>3</w:t>
      </w:r>
      <w:r w:rsidR="004A48F0" w:rsidRPr="00A02998">
        <w:rPr>
          <w:rFonts w:ascii="Times New Roman" w:hAnsi="Times New Roman" w:cs="Times New Roman"/>
          <w:sz w:val="28"/>
        </w:rPr>
        <w:t>).</w:t>
      </w:r>
    </w:p>
    <w:p w14:paraId="72889471" w14:textId="77777777" w:rsidR="004A48F0" w:rsidRDefault="00CC6D13" w:rsidP="008D48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Данные </w:t>
      </w:r>
      <w:r w:rsidR="002328FF">
        <w:rPr>
          <w:rFonts w:ascii="Times New Roman" w:hAnsi="Times New Roman" w:cs="Times New Roman"/>
          <w:sz w:val="28"/>
        </w:rPr>
        <w:t>сформированы</w:t>
      </w:r>
      <w:r>
        <w:rPr>
          <w:rFonts w:ascii="Times New Roman" w:hAnsi="Times New Roman" w:cs="Times New Roman"/>
          <w:sz w:val="28"/>
        </w:rPr>
        <w:t xml:space="preserve"> </w:t>
      </w:r>
      <w:r w:rsidR="002328FF">
        <w:rPr>
          <w:rFonts w:ascii="Times New Roman" w:hAnsi="Times New Roman" w:cs="Times New Roman"/>
          <w:sz w:val="28"/>
        </w:rPr>
        <w:t xml:space="preserve">на основе анкетирования муниципальных образований и городских округов, а так же на основе </w:t>
      </w:r>
      <w:proofErr w:type="gramStart"/>
      <w:r w:rsidR="002328FF">
        <w:rPr>
          <w:rFonts w:ascii="Times New Roman" w:hAnsi="Times New Roman" w:cs="Times New Roman"/>
          <w:sz w:val="28"/>
        </w:rPr>
        <w:t>информации государственного реестра объектов размещения  отходов размещенного</w:t>
      </w:r>
      <w:proofErr w:type="gramEnd"/>
      <w:r w:rsidR="002328FF">
        <w:rPr>
          <w:rFonts w:ascii="Times New Roman" w:hAnsi="Times New Roman" w:cs="Times New Roman"/>
          <w:sz w:val="28"/>
        </w:rPr>
        <w:t xml:space="preserve"> в единой государственной информационной системе учё</w:t>
      </w:r>
      <w:r w:rsidR="002328FF" w:rsidRPr="002328FF">
        <w:rPr>
          <w:rFonts w:ascii="Times New Roman" w:hAnsi="Times New Roman" w:cs="Times New Roman"/>
          <w:sz w:val="28"/>
        </w:rPr>
        <w:t>та отходов от использования товаров</w:t>
      </w:r>
      <w:r w:rsidR="002328FF">
        <w:rPr>
          <w:rFonts w:ascii="Times New Roman" w:hAnsi="Times New Roman" w:cs="Times New Roman"/>
          <w:sz w:val="28"/>
        </w:rPr>
        <w:t>.</w:t>
      </w:r>
    </w:p>
    <w:p w14:paraId="7CB3A995" w14:textId="77777777" w:rsidR="004242C4" w:rsidRDefault="004242C4" w:rsidP="008D48F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2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Ивановской области функционируют пять объектов размещения промышленных отходов:</w:t>
      </w:r>
    </w:p>
    <w:p w14:paraId="137DC71F" w14:textId="77777777" w:rsidR="00F61529" w:rsidRDefault="00F61529" w:rsidP="008D48F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260"/>
      </w:tblGrid>
      <w:tr w:rsidR="008B3EDC" w14:paraId="3390EC31" w14:textId="77777777" w:rsidTr="008B3EDC">
        <w:tc>
          <w:tcPr>
            <w:tcW w:w="3085" w:type="dxa"/>
          </w:tcPr>
          <w:p w14:paraId="5B4CABD4" w14:textId="77777777" w:rsidR="008B3EDC" w:rsidRPr="00D76DC6" w:rsidRDefault="008B3EDC" w:rsidP="008B3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Наименование объекта</w:t>
            </w:r>
          </w:p>
        </w:tc>
        <w:tc>
          <w:tcPr>
            <w:tcW w:w="3119" w:type="dxa"/>
          </w:tcPr>
          <w:p w14:paraId="2768CD5E" w14:textId="77777777" w:rsidR="008B3EDC" w:rsidRPr="00D76DC6" w:rsidRDefault="008B3EDC" w:rsidP="008B3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Эксплуатирующая организация</w:t>
            </w:r>
          </w:p>
        </w:tc>
        <w:tc>
          <w:tcPr>
            <w:tcW w:w="3260" w:type="dxa"/>
          </w:tcPr>
          <w:p w14:paraId="7A9B5175" w14:textId="77777777" w:rsidR="008B3EDC" w:rsidRPr="00D76DC6" w:rsidRDefault="008B3EDC" w:rsidP="008B3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объекта в ГРОРО</w:t>
            </w:r>
          </w:p>
        </w:tc>
      </w:tr>
      <w:tr w:rsidR="008B3EDC" w14:paraId="4BDDE2AE" w14:textId="77777777" w:rsidTr="008B3EDC">
        <w:tc>
          <w:tcPr>
            <w:tcW w:w="3085" w:type="dxa"/>
          </w:tcPr>
          <w:p w14:paraId="59C1E2D9" w14:textId="77777777" w:rsidR="008B3EDC" w:rsidRPr="008B3EDC" w:rsidRDefault="008B3EDC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Шламонакопитель водоподготовительных установок (ВПУ)</w:t>
            </w:r>
          </w:p>
        </w:tc>
        <w:tc>
          <w:tcPr>
            <w:tcW w:w="3119" w:type="dxa"/>
          </w:tcPr>
          <w:p w14:paraId="7E2890DF" w14:textId="77777777" w:rsidR="008B3EDC" w:rsidRPr="008B3EDC" w:rsidRDefault="008B3EDC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«ИНТЕР - РАО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Электрогенрация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«Ивановские ГПУ»</w:t>
            </w:r>
          </w:p>
        </w:tc>
        <w:tc>
          <w:tcPr>
            <w:tcW w:w="3260" w:type="dxa"/>
          </w:tcPr>
          <w:p w14:paraId="754AA662" w14:textId="77777777" w:rsidR="008B3EDC" w:rsidRPr="008B3EDC" w:rsidRDefault="008B3EDC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37-00002-Х-00592-250914</w:t>
            </w:r>
          </w:p>
        </w:tc>
      </w:tr>
      <w:tr w:rsidR="008B3EDC" w14:paraId="764A2A80" w14:textId="77777777" w:rsidTr="008B3EDC">
        <w:tc>
          <w:tcPr>
            <w:tcW w:w="3085" w:type="dxa"/>
          </w:tcPr>
          <w:p w14:paraId="1A4E0867" w14:textId="77777777" w:rsidR="008B3EDC" w:rsidRPr="008B3EDC" w:rsidRDefault="008B3EDC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B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ламонакопитель очистных сооружений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B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дождевых стоков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</w:tcPr>
          <w:p w14:paraId="3EA50D11" w14:textId="77777777" w:rsidR="008B3EDC" w:rsidRPr="008B3EDC" w:rsidRDefault="008B3EDC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«ИНТЕР - РАО – </w:t>
            </w:r>
            <w:proofErr w:type="spellStart"/>
            <w:r w:rsidRPr="008B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Электрогенрация</w:t>
            </w:r>
            <w:proofErr w:type="spellEnd"/>
            <w:r w:rsidRPr="008B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«Ивановские ГПУ»</w:t>
            </w:r>
          </w:p>
        </w:tc>
        <w:tc>
          <w:tcPr>
            <w:tcW w:w="3260" w:type="dxa"/>
          </w:tcPr>
          <w:p w14:paraId="5CF3211D" w14:textId="77777777" w:rsidR="008B3EDC" w:rsidRPr="008B3EDC" w:rsidRDefault="008B3EDC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-Х-00592-250914</w:t>
            </w:r>
          </w:p>
        </w:tc>
      </w:tr>
      <w:tr w:rsidR="008B3EDC" w14:paraId="676456FA" w14:textId="77777777" w:rsidTr="008B3EDC">
        <w:tc>
          <w:tcPr>
            <w:tcW w:w="3085" w:type="dxa"/>
          </w:tcPr>
          <w:p w14:paraId="164D6FF5" w14:textId="77777777" w:rsidR="008B3EDC" w:rsidRPr="008B3EDC" w:rsidRDefault="00D76DC6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7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олигон ликвидации растительных отходов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районе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Мильцево</w:t>
            </w:r>
            <w:proofErr w:type="spellEnd"/>
          </w:p>
        </w:tc>
        <w:tc>
          <w:tcPr>
            <w:tcW w:w="3119" w:type="dxa"/>
          </w:tcPr>
          <w:p w14:paraId="33CCBC6F" w14:textId="77777777" w:rsidR="008B3EDC" w:rsidRPr="008B3EDC" w:rsidRDefault="00D76DC6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«Совхоз Тепличный»</w:t>
            </w:r>
          </w:p>
        </w:tc>
        <w:tc>
          <w:tcPr>
            <w:tcW w:w="3260" w:type="dxa"/>
          </w:tcPr>
          <w:p w14:paraId="5065AB2A" w14:textId="77777777" w:rsidR="008B3EDC" w:rsidRPr="008B3EDC" w:rsidRDefault="00D76DC6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7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-Х-00592-250914</w:t>
            </w:r>
          </w:p>
        </w:tc>
      </w:tr>
      <w:tr w:rsidR="008B3EDC" w14:paraId="4E89F718" w14:textId="77777777" w:rsidTr="008B3EDC">
        <w:tc>
          <w:tcPr>
            <w:tcW w:w="3085" w:type="dxa"/>
          </w:tcPr>
          <w:p w14:paraId="0F69A42B" w14:textId="77777777" w:rsidR="008B3EDC" w:rsidRPr="008B3EDC" w:rsidRDefault="00D76DC6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7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арьер ОСК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Богданиха</w:t>
            </w:r>
            <w:proofErr w:type="spellEnd"/>
          </w:p>
        </w:tc>
        <w:tc>
          <w:tcPr>
            <w:tcW w:w="3119" w:type="dxa"/>
          </w:tcPr>
          <w:p w14:paraId="62CBB5F3" w14:textId="77777777" w:rsidR="008B3EDC" w:rsidRPr="008B3EDC" w:rsidRDefault="00D76DC6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«Водоканал»</w:t>
            </w:r>
          </w:p>
        </w:tc>
        <w:tc>
          <w:tcPr>
            <w:tcW w:w="3260" w:type="dxa"/>
          </w:tcPr>
          <w:p w14:paraId="3C100B30" w14:textId="77777777" w:rsidR="008B3EDC" w:rsidRPr="008B3EDC" w:rsidRDefault="00D76DC6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37-00009</w:t>
            </w:r>
            <w:r w:rsidRPr="00D7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-00592-250914</w:t>
            </w:r>
          </w:p>
        </w:tc>
      </w:tr>
      <w:tr w:rsidR="008B3EDC" w14:paraId="3CB1E533" w14:textId="77777777" w:rsidTr="008B3EDC">
        <w:tc>
          <w:tcPr>
            <w:tcW w:w="3085" w:type="dxa"/>
          </w:tcPr>
          <w:p w14:paraId="1DD93893" w14:textId="77777777" w:rsidR="008B3EDC" w:rsidRPr="008B3EDC" w:rsidRDefault="00D76DC6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Золоотвал Ив ТЭЦ-3</w:t>
            </w:r>
          </w:p>
        </w:tc>
        <w:tc>
          <w:tcPr>
            <w:tcW w:w="3119" w:type="dxa"/>
          </w:tcPr>
          <w:p w14:paraId="315C259D" w14:textId="77777777" w:rsidR="008B3EDC" w:rsidRPr="008B3EDC" w:rsidRDefault="00D76DC6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«Т плюс»</w:t>
            </w:r>
          </w:p>
        </w:tc>
        <w:tc>
          <w:tcPr>
            <w:tcW w:w="3260" w:type="dxa"/>
          </w:tcPr>
          <w:p w14:paraId="371BB314" w14:textId="77777777" w:rsidR="008B3EDC" w:rsidRPr="008B3EDC" w:rsidRDefault="00D76DC6" w:rsidP="00D76D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D7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D7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-00592-250914</w:t>
            </w:r>
          </w:p>
        </w:tc>
      </w:tr>
    </w:tbl>
    <w:p w14:paraId="0FB2B4B1" w14:textId="77777777" w:rsidR="004242C4" w:rsidRDefault="004242C4" w:rsidP="00D26428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55CA91A3" w14:textId="77777777" w:rsidR="00001DEC" w:rsidRDefault="00001DEC" w:rsidP="008D48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данным </w:t>
      </w:r>
      <w:r w:rsidRPr="00001DEC">
        <w:rPr>
          <w:rFonts w:ascii="Times New Roman" w:hAnsi="Times New Roman" w:cs="Times New Roman"/>
          <w:sz w:val="28"/>
        </w:rPr>
        <w:t>Региональн</w:t>
      </w:r>
      <w:r>
        <w:rPr>
          <w:rFonts w:ascii="Times New Roman" w:hAnsi="Times New Roman" w:cs="Times New Roman"/>
          <w:sz w:val="28"/>
        </w:rPr>
        <w:t>ого</w:t>
      </w:r>
      <w:r w:rsidRPr="00001DEC">
        <w:rPr>
          <w:rFonts w:ascii="Times New Roman" w:hAnsi="Times New Roman" w:cs="Times New Roman"/>
          <w:sz w:val="28"/>
        </w:rPr>
        <w:t xml:space="preserve"> оператор</w:t>
      </w:r>
      <w:r>
        <w:rPr>
          <w:rFonts w:ascii="Times New Roman" w:hAnsi="Times New Roman" w:cs="Times New Roman"/>
          <w:sz w:val="28"/>
        </w:rPr>
        <w:t>а</w:t>
      </w:r>
      <w:r w:rsidRPr="00001DE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 20</w:t>
      </w:r>
      <w:r w:rsidR="00145545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год было выявлено – </w:t>
      </w:r>
      <w:r w:rsidR="00145545">
        <w:rPr>
          <w:rFonts w:ascii="Times New Roman" w:hAnsi="Times New Roman" w:cs="Times New Roman"/>
          <w:sz w:val="28"/>
        </w:rPr>
        <w:t xml:space="preserve">2225 (24232 м3) 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несанкционированных</w:t>
      </w:r>
      <w:proofErr w:type="gramEnd"/>
      <w:r>
        <w:rPr>
          <w:rFonts w:ascii="Times New Roman" w:hAnsi="Times New Roman" w:cs="Times New Roman"/>
          <w:sz w:val="28"/>
        </w:rPr>
        <w:t xml:space="preserve"> свалки на территории </w:t>
      </w:r>
      <w:r w:rsidR="00BA1E30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вановской области (ликвидировано 100%).</w:t>
      </w:r>
    </w:p>
    <w:p w14:paraId="574201EA" w14:textId="77777777" w:rsidR="00D403EA" w:rsidRPr="00D403EA" w:rsidRDefault="00D403EA" w:rsidP="008D48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403EA">
        <w:rPr>
          <w:rFonts w:ascii="Times New Roman" w:hAnsi="Times New Roman" w:cs="Times New Roman"/>
          <w:sz w:val="28"/>
        </w:rPr>
        <w:t xml:space="preserve">ООО «Региональный оператор по обращению с ТКО» имеет лицензию на осуществление деятельности по сбору, транспортированию, обработке, утилизации, обезвреживании, размещении отходов 1-4 класса опасности </w:t>
      </w:r>
      <w:r w:rsidRPr="00D403EA">
        <w:rPr>
          <w:rFonts w:ascii="Times New Roman" w:hAnsi="Times New Roman" w:cs="Times New Roman"/>
          <w:sz w:val="28"/>
        </w:rPr>
        <w:br/>
        <w:t>№ (33)6054-СТ от 24.07.2018г (переоформлена).</w:t>
      </w:r>
    </w:p>
    <w:p w14:paraId="1A5056D6" w14:textId="77777777" w:rsidR="00D403EA" w:rsidRDefault="00D403EA" w:rsidP="008D48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403EA">
        <w:rPr>
          <w:rFonts w:ascii="Times New Roman" w:hAnsi="Times New Roman" w:cs="Times New Roman"/>
          <w:sz w:val="28"/>
        </w:rPr>
        <w:t xml:space="preserve">Информация, о действующих (переоформленных) лицензиях организаций, эксплуатирующих объекты размещения отходов, содержится в Реестре лицензий на вид деятельности по сбору, использованию, обезвреживанию, размещению отходов </w:t>
      </w:r>
      <w:r w:rsidRPr="00D403EA">
        <w:rPr>
          <w:rFonts w:ascii="Times New Roman" w:hAnsi="Times New Roman" w:cs="Times New Roman"/>
          <w:sz w:val="28"/>
          <w:lang w:val="en-US"/>
        </w:rPr>
        <w:t>I</w:t>
      </w:r>
      <w:r w:rsidRPr="00D403EA">
        <w:rPr>
          <w:rFonts w:ascii="Times New Roman" w:hAnsi="Times New Roman" w:cs="Times New Roman"/>
          <w:sz w:val="28"/>
        </w:rPr>
        <w:t>-</w:t>
      </w:r>
      <w:r w:rsidRPr="00D403EA">
        <w:rPr>
          <w:rFonts w:ascii="Times New Roman" w:hAnsi="Times New Roman" w:cs="Times New Roman"/>
          <w:sz w:val="28"/>
          <w:lang w:val="en-US"/>
        </w:rPr>
        <w:t>IV</w:t>
      </w:r>
      <w:r w:rsidRPr="00D403EA">
        <w:rPr>
          <w:rFonts w:ascii="Times New Roman" w:hAnsi="Times New Roman" w:cs="Times New Roman"/>
          <w:sz w:val="28"/>
        </w:rPr>
        <w:t xml:space="preserve"> классов опасности, </w:t>
      </w:r>
      <w:r w:rsidR="00F61529">
        <w:rPr>
          <w:rFonts w:ascii="Times New Roman" w:hAnsi="Times New Roman" w:cs="Times New Roman"/>
          <w:sz w:val="28"/>
        </w:rPr>
        <w:t xml:space="preserve">ведение </w:t>
      </w:r>
      <w:r w:rsidRPr="00D403EA">
        <w:rPr>
          <w:rFonts w:ascii="Times New Roman" w:hAnsi="Times New Roman" w:cs="Times New Roman"/>
          <w:sz w:val="28"/>
        </w:rPr>
        <w:t>которого осуществляется Росприроднадзором.</w:t>
      </w:r>
    </w:p>
    <w:p w14:paraId="172007A4" w14:textId="77777777" w:rsidR="00D26428" w:rsidRPr="004A48F0" w:rsidRDefault="00D26428" w:rsidP="00D26428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42D1E563" w14:textId="77777777" w:rsidR="00114926" w:rsidRDefault="00114926" w:rsidP="00D26428">
      <w:pPr>
        <w:pStyle w:val="1"/>
        <w:numPr>
          <w:ilvl w:val="0"/>
          <w:numId w:val="1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8A625F">
        <w:rPr>
          <w:rFonts w:ascii="Times New Roman" w:hAnsi="Times New Roman" w:cs="Times New Roman"/>
          <w:color w:val="auto"/>
        </w:rPr>
        <w:t>Баланс количественных характеристик образования, обработки, утилизации, обе</w:t>
      </w:r>
      <w:r w:rsidR="0065615C">
        <w:rPr>
          <w:rFonts w:ascii="Times New Roman" w:hAnsi="Times New Roman" w:cs="Times New Roman"/>
          <w:color w:val="auto"/>
        </w:rPr>
        <w:t>звреживания, размещения отходов</w:t>
      </w:r>
    </w:p>
    <w:p w14:paraId="0959D365" w14:textId="77777777" w:rsidR="00D55851" w:rsidRPr="00D55851" w:rsidRDefault="00D55851" w:rsidP="00D55851"/>
    <w:p w14:paraId="560F87A8" w14:textId="77777777" w:rsidR="008322A9" w:rsidRDefault="008322A9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322A9">
        <w:rPr>
          <w:rFonts w:ascii="Times New Roman" w:hAnsi="Times New Roman" w:cs="Times New Roman"/>
          <w:sz w:val="28"/>
        </w:rPr>
        <w:t xml:space="preserve">Баланс количественных характеристик образования, обработки, утилизации, обезвреживания, размещения отходов отражает существующее положение в сфере обращения с отходами на территории Ивановской </w:t>
      </w:r>
      <w:r w:rsidRPr="008322A9">
        <w:rPr>
          <w:rFonts w:ascii="Times New Roman" w:hAnsi="Times New Roman" w:cs="Times New Roman"/>
          <w:sz w:val="28"/>
        </w:rPr>
        <w:lastRenderedPageBreak/>
        <w:t xml:space="preserve">области и </w:t>
      </w:r>
      <w:r w:rsidRPr="00DD506C">
        <w:rPr>
          <w:rFonts w:ascii="Times New Roman" w:hAnsi="Times New Roman" w:cs="Times New Roman"/>
          <w:sz w:val="28"/>
        </w:rPr>
        <w:t>приведен в приложении №</w:t>
      </w:r>
      <w:r w:rsidR="00D2261F">
        <w:rPr>
          <w:rFonts w:ascii="Times New Roman" w:hAnsi="Times New Roman" w:cs="Times New Roman"/>
          <w:sz w:val="28"/>
        </w:rPr>
        <w:t xml:space="preserve"> </w:t>
      </w:r>
      <w:r w:rsidR="00B155DC" w:rsidRPr="00DD506C">
        <w:rPr>
          <w:rFonts w:ascii="Times New Roman" w:hAnsi="Times New Roman" w:cs="Times New Roman"/>
          <w:sz w:val="28"/>
        </w:rPr>
        <w:t>7 к Схеме (таблица №</w:t>
      </w:r>
      <w:r w:rsidR="00D2261F">
        <w:rPr>
          <w:rFonts w:ascii="Times New Roman" w:hAnsi="Times New Roman" w:cs="Times New Roman"/>
          <w:sz w:val="28"/>
        </w:rPr>
        <w:t xml:space="preserve"> </w:t>
      </w:r>
      <w:r w:rsidR="00B155DC" w:rsidRPr="00DD506C">
        <w:rPr>
          <w:rFonts w:ascii="Times New Roman" w:hAnsi="Times New Roman" w:cs="Times New Roman"/>
          <w:sz w:val="28"/>
        </w:rPr>
        <w:t>1</w:t>
      </w:r>
      <w:r w:rsidRPr="00DD506C">
        <w:rPr>
          <w:rFonts w:ascii="Times New Roman" w:hAnsi="Times New Roman" w:cs="Times New Roman"/>
          <w:sz w:val="28"/>
        </w:rPr>
        <w:t>).</w:t>
      </w:r>
      <w:r w:rsidR="007E66E8">
        <w:rPr>
          <w:rFonts w:ascii="Times New Roman" w:hAnsi="Times New Roman" w:cs="Times New Roman"/>
          <w:sz w:val="28"/>
        </w:rPr>
        <w:t xml:space="preserve"> Расшифровка сведений </w:t>
      </w:r>
      <w:r w:rsidR="00B155DC">
        <w:rPr>
          <w:rFonts w:ascii="Times New Roman" w:hAnsi="Times New Roman" w:cs="Times New Roman"/>
          <w:sz w:val="28"/>
        </w:rPr>
        <w:t>по годам приведена в приложении №</w:t>
      </w:r>
      <w:r w:rsidR="00D2261F">
        <w:rPr>
          <w:rFonts w:ascii="Times New Roman" w:hAnsi="Times New Roman" w:cs="Times New Roman"/>
          <w:sz w:val="28"/>
        </w:rPr>
        <w:t xml:space="preserve"> </w:t>
      </w:r>
      <w:r w:rsidR="00B155DC">
        <w:rPr>
          <w:rFonts w:ascii="Times New Roman" w:hAnsi="Times New Roman" w:cs="Times New Roman"/>
          <w:sz w:val="28"/>
        </w:rPr>
        <w:t>7 к Схеме (таблица №</w:t>
      </w:r>
      <w:r w:rsidR="00D2261F">
        <w:rPr>
          <w:rFonts w:ascii="Times New Roman" w:hAnsi="Times New Roman" w:cs="Times New Roman"/>
          <w:sz w:val="28"/>
        </w:rPr>
        <w:t xml:space="preserve"> </w:t>
      </w:r>
      <w:r w:rsidR="00B155DC">
        <w:rPr>
          <w:rFonts w:ascii="Times New Roman" w:hAnsi="Times New Roman" w:cs="Times New Roman"/>
          <w:sz w:val="28"/>
        </w:rPr>
        <w:t>2, №</w:t>
      </w:r>
      <w:r w:rsidR="00D2261F">
        <w:rPr>
          <w:rFonts w:ascii="Times New Roman" w:hAnsi="Times New Roman" w:cs="Times New Roman"/>
          <w:sz w:val="28"/>
        </w:rPr>
        <w:t xml:space="preserve"> </w:t>
      </w:r>
      <w:r w:rsidR="00B155DC">
        <w:rPr>
          <w:rFonts w:ascii="Times New Roman" w:hAnsi="Times New Roman" w:cs="Times New Roman"/>
          <w:sz w:val="28"/>
        </w:rPr>
        <w:t>3</w:t>
      </w:r>
      <w:r w:rsidR="00DD506C">
        <w:rPr>
          <w:rFonts w:ascii="Times New Roman" w:hAnsi="Times New Roman" w:cs="Times New Roman"/>
          <w:sz w:val="28"/>
        </w:rPr>
        <w:t>)</w:t>
      </w:r>
      <w:r w:rsidR="002328FF">
        <w:rPr>
          <w:rFonts w:ascii="Times New Roman" w:hAnsi="Times New Roman" w:cs="Times New Roman"/>
          <w:sz w:val="28"/>
        </w:rPr>
        <w:t>.</w:t>
      </w:r>
    </w:p>
    <w:p w14:paraId="2CD41A30" w14:textId="77777777" w:rsidR="00A35E5E" w:rsidRDefault="002328FF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При формировании баланса</w:t>
      </w:r>
      <w:r w:rsidR="00E16F47">
        <w:rPr>
          <w:rFonts w:ascii="Times New Roman" w:hAnsi="Times New Roman" w:cs="Times New Roman"/>
          <w:sz w:val="28"/>
        </w:rPr>
        <w:t xml:space="preserve"> учитывается, что в схеме потоков</w:t>
      </w:r>
      <w:r>
        <w:rPr>
          <w:rFonts w:ascii="Times New Roman" w:hAnsi="Times New Roman" w:cs="Times New Roman"/>
          <w:sz w:val="28"/>
        </w:rPr>
        <w:t xml:space="preserve"> </w:t>
      </w:r>
      <w:r w:rsidR="00E16F47" w:rsidRPr="00E16F47">
        <w:rPr>
          <w:rFonts w:ascii="Times New Roman" w:hAnsi="Times New Roman" w:cs="Times New Roman"/>
          <w:sz w:val="28"/>
        </w:rPr>
        <w:t>отходов от</w:t>
      </w:r>
      <w:r w:rsidR="00E16F47">
        <w:rPr>
          <w:rFonts w:ascii="Times New Roman" w:hAnsi="Times New Roman" w:cs="Times New Roman"/>
          <w:sz w:val="28"/>
        </w:rPr>
        <w:t xml:space="preserve"> </w:t>
      </w:r>
      <w:r w:rsidR="00E16F47" w:rsidRPr="00E16F47">
        <w:rPr>
          <w:rFonts w:ascii="Times New Roman" w:hAnsi="Times New Roman" w:cs="Times New Roman"/>
          <w:sz w:val="28"/>
        </w:rPr>
        <w:t>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</w:t>
      </w:r>
      <w:r w:rsidR="00E16F47">
        <w:rPr>
          <w:rFonts w:ascii="Times New Roman" w:hAnsi="Times New Roman" w:cs="Times New Roman"/>
          <w:sz w:val="28"/>
        </w:rPr>
        <w:t>, о</w:t>
      </w:r>
      <w:r w:rsidR="00E16F47">
        <w:rPr>
          <w:rFonts w:ascii="Times New Roman" w:hAnsi="Times New Roman" w:cs="Times New Roman"/>
          <w:sz w:val="28"/>
          <w:szCs w:val="28"/>
        </w:rPr>
        <w:t>тходы образующиеся в других субъектах Российской Федерации на территорию Ивановской области не поступают, отходы образующиеся на территории Ивановской области в другие субъекты Российской Федерации не направляются.</w:t>
      </w:r>
    </w:p>
    <w:p w14:paraId="5FFD7B54" w14:textId="77777777" w:rsidR="00A11134" w:rsidRDefault="00A11134" w:rsidP="00D2642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7121D4" w14:textId="77777777" w:rsidR="00114926" w:rsidRDefault="00114926" w:rsidP="00D26428">
      <w:pPr>
        <w:pStyle w:val="1"/>
        <w:numPr>
          <w:ilvl w:val="0"/>
          <w:numId w:val="1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8A625F">
        <w:rPr>
          <w:rFonts w:ascii="Times New Roman" w:hAnsi="Times New Roman" w:cs="Times New Roman"/>
          <w:color w:val="auto"/>
        </w:rPr>
        <w:t xml:space="preserve">Схема потоков отходов </w:t>
      </w:r>
      <w:r w:rsidR="00090422" w:rsidRPr="008A625F">
        <w:rPr>
          <w:rFonts w:ascii="Times New Roman" w:hAnsi="Times New Roman" w:cs="Times New Roman"/>
          <w:color w:val="auto"/>
        </w:rPr>
        <w:t>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</w:t>
      </w:r>
      <w:r w:rsidR="0065615C">
        <w:rPr>
          <w:rFonts w:ascii="Times New Roman" w:hAnsi="Times New Roman" w:cs="Times New Roman"/>
          <w:color w:val="auto"/>
        </w:rPr>
        <w:t>стр объектов размещения отходов</w:t>
      </w:r>
    </w:p>
    <w:p w14:paraId="012B9378" w14:textId="77777777" w:rsidR="00D55851" w:rsidRPr="00D55851" w:rsidRDefault="00D55851" w:rsidP="00D55851"/>
    <w:p w14:paraId="7FC500B6" w14:textId="77777777" w:rsidR="00435F72" w:rsidRDefault="00435F72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Табличная часть </w:t>
      </w:r>
      <w:r w:rsidR="0047401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хемы, отображающая движение отходов от </w:t>
      </w:r>
      <w:r w:rsidRPr="000129D2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отходов и мест накопления отходов </w:t>
      </w:r>
      <w:r w:rsidRPr="000129D2">
        <w:rPr>
          <w:rFonts w:ascii="Times New Roman" w:hAnsi="Times New Roman" w:cs="Times New Roman"/>
          <w:sz w:val="28"/>
          <w:szCs w:val="28"/>
        </w:rPr>
        <w:t>до объектов обработки, утили</w:t>
      </w:r>
      <w:r>
        <w:rPr>
          <w:rFonts w:ascii="Times New Roman" w:hAnsi="Times New Roman" w:cs="Times New Roman"/>
          <w:sz w:val="28"/>
          <w:szCs w:val="28"/>
        </w:rPr>
        <w:t xml:space="preserve">зации, обезвреживания отходов, </w:t>
      </w:r>
      <w:r w:rsidRPr="000129D2">
        <w:rPr>
          <w:rFonts w:ascii="Times New Roman" w:hAnsi="Times New Roman" w:cs="Times New Roman"/>
          <w:sz w:val="28"/>
          <w:szCs w:val="28"/>
        </w:rPr>
        <w:t>объектов размещения отходов, включенных в государственный реестр объектов размещения отходов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B94712" w14:textId="77777777" w:rsidR="00D84BE5" w:rsidRDefault="00D84BE5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BE5">
        <w:rPr>
          <w:rFonts w:ascii="Times New Roman" w:hAnsi="Times New Roman" w:cs="Times New Roman"/>
          <w:sz w:val="28"/>
          <w:szCs w:val="28"/>
        </w:rPr>
        <w:t>-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84BE5">
        <w:rPr>
          <w:rFonts w:ascii="Times New Roman" w:hAnsi="Times New Roman" w:cs="Times New Roman"/>
          <w:sz w:val="28"/>
          <w:szCs w:val="28"/>
        </w:rPr>
        <w:t xml:space="preserve"> году, приведено в Приложении № 8 к Схеме (Таблица № 1);</w:t>
      </w:r>
    </w:p>
    <w:p w14:paraId="35E853C8" w14:textId="77777777" w:rsidR="00435F72" w:rsidRPr="00437BDB" w:rsidRDefault="00435F72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B">
        <w:rPr>
          <w:rFonts w:ascii="Times New Roman" w:hAnsi="Times New Roman" w:cs="Times New Roman"/>
          <w:sz w:val="28"/>
          <w:szCs w:val="28"/>
        </w:rPr>
        <w:t>- в 2021</w:t>
      </w:r>
      <w:r w:rsidR="00474013" w:rsidRPr="00437BDB">
        <w:rPr>
          <w:rFonts w:ascii="Times New Roman" w:hAnsi="Times New Roman" w:cs="Times New Roman"/>
          <w:sz w:val="28"/>
          <w:szCs w:val="28"/>
        </w:rPr>
        <w:t xml:space="preserve"> году, приведено в Приложении №</w:t>
      </w:r>
      <w:r w:rsidR="009D3084">
        <w:rPr>
          <w:rFonts w:ascii="Times New Roman" w:hAnsi="Times New Roman" w:cs="Times New Roman"/>
          <w:sz w:val="28"/>
          <w:szCs w:val="28"/>
        </w:rPr>
        <w:t xml:space="preserve"> </w:t>
      </w:r>
      <w:r w:rsidR="00474013" w:rsidRPr="00437BDB">
        <w:rPr>
          <w:rFonts w:ascii="Times New Roman" w:hAnsi="Times New Roman" w:cs="Times New Roman"/>
          <w:sz w:val="28"/>
          <w:szCs w:val="28"/>
        </w:rPr>
        <w:t>8 к Схеме (Таблица №</w:t>
      </w:r>
      <w:r w:rsidR="00D2261F">
        <w:rPr>
          <w:rFonts w:ascii="Times New Roman" w:hAnsi="Times New Roman" w:cs="Times New Roman"/>
          <w:sz w:val="28"/>
          <w:szCs w:val="28"/>
        </w:rPr>
        <w:t xml:space="preserve"> </w:t>
      </w:r>
      <w:r w:rsidR="00D84BE5">
        <w:rPr>
          <w:rFonts w:ascii="Times New Roman" w:hAnsi="Times New Roman" w:cs="Times New Roman"/>
          <w:sz w:val="28"/>
          <w:szCs w:val="28"/>
        </w:rPr>
        <w:t>2</w:t>
      </w:r>
      <w:r w:rsidRPr="00437BDB">
        <w:rPr>
          <w:rFonts w:ascii="Times New Roman" w:hAnsi="Times New Roman" w:cs="Times New Roman"/>
          <w:sz w:val="28"/>
          <w:szCs w:val="28"/>
        </w:rPr>
        <w:t>);</w:t>
      </w:r>
    </w:p>
    <w:p w14:paraId="2CE2FC1F" w14:textId="77777777" w:rsidR="00435F72" w:rsidRPr="00437BDB" w:rsidRDefault="00435F72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B">
        <w:rPr>
          <w:rFonts w:ascii="Times New Roman" w:hAnsi="Times New Roman" w:cs="Times New Roman"/>
          <w:sz w:val="28"/>
          <w:szCs w:val="28"/>
        </w:rPr>
        <w:t>- в 2022</w:t>
      </w:r>
      <w:r w:rsidR="00474013" w:rsidRPr="00437BDB">
        <w:rPr>
          <w:rFonts w:ascii="Times New Roman" w:hAnsi="Times New Roman" w:cs="Times New Roman"/>
          <w:sz w:val="28"/>
          <w:szCs w:val="28"/>
        </w:rPr>
        <w:t xml:space="preserve"> году, приведено в Приложении №</w:t>
      </w:r>
      <w:r w:rsidR="009D3084">
        <w:rPr>
          <w:rFonts w:ascii="Times New Roman" w:hAnsi="Times New Roman" w:cs="Times New Roman"/>
          <w:sz w:val="28"/>
          <w:szCs w:val="28"/>
        </w:rPr>
        <w:t xml:space="preserve"> </w:t>
      </w:r>
      <w:r w:rsidR="00474013" w:rsidRPr="00437BDB">
        <w:rPr>
          <w:rFonts w:ascii="Times New Roman" w:hAnsi="Times New Roman" w:cs="Times New Roman"/>
          <w:sz w:val="28"/>
          <w:szCs w:val="28"/>
        </w:rPr>
        <w:t>8 к Схеме (Таблица №</w:t>
      </w:r>
      <w:r w:rsidR="00D2261F">
        <w:rPr>
          <w:rFonts w:ascii="Times New Roman" w:hAnsi="Times New Roman" w:cs="Times New Roman"/>
          <w:sz w:val="28"/>
          <w:szCs w:val="28"/>
        </w:rPr>
        <w:t xml:space="preserve"> </w:t>
      </w:r>
      <w:r w:rsidR="00D84BE5">
        <w:rPr>
          <w:rFonts w:ascii="Times New Roman" w:hAnsi="Times New Roman" w:cs="Times New Roman"/>
          <w:sz w:val="28"/>
          <w:szCs w:val="28"/>
        </w:rPr>
        <w:t>3</w:t>
      </w:r>
      <w:r w:rsidRPr="00437BDB">
        <w:rPr>
          <w:rFonts w:ascii="Times New Roman" w:hAnsi="Times New Roman" w:cs="Times New Roman"/>
          <w:sz w:val="28"/>
          <w:szCs w:val="28"/>
        </w:rPr>
        <w:t>);</w:t>
      </w:r>
    </w:p>
    <w:p w14:paraId="1AEEEA49" w14:textId="77777777" w:rsidR="00435F72" w:rsidRDefault="00435F72" w:rsidP="008D48F3">
      <w:pPr>
        <w:spacing w:after="0" w:line="360" w:lineRule="auto"/>
        <w:ind w:firstLine="709"/>
        <w:jc w:val="both"/>
        <w:rPr>
          <w:ins w:id="4" w:author="Елена А. Маликова" w:date="2022-12-01T16:53:00Z"/>
          <w:rFonts w:ascii="Times New Roman" w:hAnsi="Times New Roman" w:cs="Times New Roman"/>
          <w:sz w:val="28"/>
          <w:szCs w:val="28"/>
        </w:rPr>
      </w:pPr>
      <w:r w:rsidRPr="00437BDB">
        <w:rPr>
          <w:rFonts w:ascii="Times New Roman" w:hAnsi="Times New Roman" w:cs="Times New Roman"/>
          <w:sz w:val="28"/>
          <w:szCs w:val="28"/>
        </w:rPr>
        <w:t>- в 2023</w:t>
      </w:r>
      <w:r w:rsidR="00474013" w:rsidRPr="00437BDB">
        <w:rPr>
          <w:rFonts w:ascii="Times New Roman" w:hAnsi="Times New Roman" w:cs="Times New Roman"/>
          <w:sz w:val="28"/>
          <w:szCs w:val="28"/>
        </w:rPr>
        <w:t xml:space="preserve"> году, приведено в Приложении №</w:t>
      </w:r>
      <w:r w:rsidR="009D3084">
        <w:rPr>
          <w:rFonts w:ascii="Times New Roman" w:hAnsi="Times New Roman" w:cs="Times New Roman"/>
          <w:sz w:val="28"/>
          <w:szCs w:val="28"/>
        </w:rPr>
        <w:t xml:space="preserve"> </w:t>
      </w:r>
      <w:r w:rsidR="00474013" w:rsidRPr="00437BDB">
        <w:rPr>
          <w:rFonts w:ascii="Times New Roman" w:hAnsi="Times New Roman" w:cs="Times New Roman"/>
          <w:sz w:val="28"/>
          <w:szCs w:val="28"/>
        </w:rPr>
        <w:t>8 к Схеме (Таблица №</w:t>
      </w:r>
      <w:r w:rsidR="00D2261F">
        <w:rPr>
          <w:rFonts w:ascii="Times New Roman" w:hAnsi="Times New Roman" w:cs="Times New Roman"/>
          <w:sz w:val="28"/>
          <w:szCs w:val="28"/>
        </w:rPr>
        <w:t xml:space="preserve"> </w:t>
      </w:r>
      <w:r w:rsidR="00D84BE5">
        <w:rPr>
          <w:rFonts w:ascii="Times New Roman" w:hAnsi="Times New Roman" w:cs="Times New Roman"/>
          <w:sz w:val="28"/>
          <w:szCs w:val="28"/>
        </w:rPr>
        <w:t>4</w:t>
      </w:r>
      <w:r w:rsidRPr="00437BDB">
        <w:rPr>
          <w:rFonts w:ascii="Times New Roman" w:hAnsi="Times New Roman" w:cs="Times New Roman"/>
          <w:sz w:val="28"/>
          <w:szCs w:val="28"/>
        </w:rPr>
        <w:t>);</w:t>
      </w:r>
    </w:p>
    <w:p w14:paraId="5A9EAEC3" w14:textId="77777777" w:rsidR="00A15D9F" w:rsidRPr="00437BDB" w:rsidRDefault="00A15D9F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5" w:author="Елена А. Маликова" w:date="2022-12-01T16:53:00Z">
        <w:r>
          <w:rPr>
            <w:rFonts w:ascii="Times New Roman" w:hAnsi="Times New Roman" w:cs="Times New Roman"/>
            <w:sz w:val="28"/>
            <w:szCs w:val="28"/>
          </w:rPr>
          <w:t xml:space="preserve">- </w:t>
        </w:r>
      </w:ins>
      <w:ins w:id="6" w:author="Елена А. Маликова" w:date="2022-12-01T16:54:00Z">
        <w:r w:rsidRPr="00437BDB">
          <w:rPr>
            <w:rFonts w:ascii="Times New Roman" w:hAnsi="Times New Roman" w:cs="Times New Roman"/>
            <w:sz w:val="28"/>
            <w:szCs w:val="28"/>
          </w:rPr>
          <w:t>в 202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437BDB">
          <w:rPr>
            <w:rFonts w:ascii="Times New Roman" w:hAnsi="Times New Roman" w:cs="Times New Roman"/>
            <w:sz w:val="28"/>
            <w:szCs w:val="28"/>
          </w:rPr>
          <w:t xml:space="preserve"> году, приведено в Приложении №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437BDB">
          <w:rPr>
            <w:rFonts w:ascii="Times New Roman" w:hAnsi="Times New Roman" w:cs="Times New Roman"/>
            <w:sz w:val="28"/>
            <w:szCs w:val="28"/>
          </w:rPr>
          <w:t>8 к Схеме (Таблица №</w:t>
        </w:r>
        <w:r>
          <w:rPr>
            <w:rFonts w:ascii="Times New Roman" w:hAnsi="Times New Roman" w:cs="Times New Roman"/>
            <w:sz w:val="28"/>
            <w:szCs w:val="28"/>
          </w:rPr>
          <w:t xml:space="preserve"> 5</w:t>
        </w:r>
        <w:r w:rsidRPr="00437BDB">
          <w:rPr>
            <w:rFonts w:ascii="Times New Roman" w:hAnsi="Times New Roman" w:cs="Times New Roman"/>
            <w:sz w:val="28"/>
            <w:szCs w:val="28"/>
          </w:rPr>
          <w:t>)</w:t>
        </w:r>
        <w:r>
          <w:rPr>
            <w:rFonts w:ascii="Times New Roman" w:hAnsi="Times New Roman" w:cs="Times New Roman"/>
            <w:sz w:val="28"/>
            <w:szCs w:val="28"/>
          </w:rPr>
          <w:t>;</w:t>
        </w:r>
      </w:ins>
    </w:p>
    <w:p w14:paraId="14A34A2E" w14:textId="2313AB26" w:rsidR="00435F72" w:rsidRPr="00E60490" w:rsidRDefault="00435F72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0">
        <w:rPr>
          <w:rFonts w:ascii="Times New Roman" w:hAnsi="Times New Roman" w:cs="Times New Roman"/>
          <w:sz w:val="28"/>
          <w:szCs w:val="28"/>
        </w:rPr>
        <w:t>- в</w:t>
      </w:r>
      <w:del w:id="7" w:author="Елена А. Маликова" w:date="2022-12-01T16:54:00Z">
        <w:r w:rsidRPr="00E60490" w:rsidDel="00A15D9F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ins w:id="8" w:author="Елена А. Маликова" w:date="2022-12-01T16:54:00Z">
        <w:r w:rsidR="00A15D9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15D9F" w:rsidRPr="00E60490">
          <w:rPr>
            <w:rFonts w:ascii="Times New Roman" w:hAnsi="Times New Roman" w:cs="Times New Roman"/>
            <w:sz w:val="28"/>
            <w:szCs w:val="28"/>
          </w:rPr>
          <w:t>202</w:t>
        </w:r>
        <w:r w:rsidR="00A15D9F">
          <w:rPr>
            <w:rFonts w:ascii="Times New Roman" w:hAnsi="Times New Roman" w:cs="Times New Roman"/>
            <w:sz w:val="28"/>
            <w:szCs w:val="28"/>
          </w:rPr>
          <w:t>5</w:t>
        </w:r>
      </w:ins>
      <w:r w:rsidR="00994203" w:rsidRPr="00E60490">
        <w:rPr>
          <w:rFonts w:ascii="Times New Roman" w:hAnsi="Times New Roman" w:cs="Times New Roman"/>
          <w:sz w:val="28"/>
          <w:szCs w:val="28"/>
        </w:rPr>
        <w:t xml:space="preserve">-2031 </w:t>
      </w:r>
      <w:r w:rsidR="00474013" w:rsidRPr="00E60490">
        <w:rPr>
          <w:rFonts w:ascii="Times New Roman" w:hAnsi="Times New Roman" w:cs="Times New Roman"/>
          <w:sz w:val="28"/>
          <w:szCs w:val="28"/>
        </w:rPr>
        <w:t>год</w:t>
      </w:r>
      <w:r w:rsidR="00994203" w:rsidRPr="00E60490">
        <w:rPr>
          <w:rFonts w:ascii="Times New Roman" w:hAnsi="Times New Roman" w:cs="Times New Roman"/>
          <w:sz w:val="28"/>
          <w:szCs w:val="28"/>
        </w:rPr>
        <w:t>ах</w:t>
      </w:r>
      <w:r w:rsidR="00474013" w:rsidRPr="00E60490">
        <w:rPr>
          <w:rFonts w:ascii="Times New Roman" w:hAnsi="Times New Roman" w:cs="Times New Roman"/>
          <w:sz w:val="28"/>
          <w:szCs w:val="28"/>
        </w:rPr>
        <w:t xml:space="preserve">, приведено в Приложении №8 к Схеме (Таблица </w:t>
      </w:r>
      <w:r w:rsidR="00994203" w:rsidRPr="00E60490">
        <w:rPr>
          <w:rFonts w:ascii="Times New Roman" w:hAnsi="Times New Roman" w:cs="Times New Roman"/>
          <w:sz w:val="28"/>
          <w:szCs w:val="28"/>
        </w:rPr>
        <w:br/>
      </w:r>
      <w:r w:rsidR="00474013" w:rsidRPr="00E60490">
        <w:rPr>
          <w:rFonts w:ascii="Times New Roman" w:hAnsi="Times New Roman" w:cs="Times New Roman"/>
          <w:sz w:val="28"/>
          <w:szCs w:val="28"/>
        </w:rPr>
        <w:t>№</w:t>
      </w:r>
      <w:r w:rsidR="00D2261F" w:rsidRPr="00E60490">
        <w:rPr>
          <w:rFonts w:ascii="Times New Roman" w:hAnsi="Times New Roman" w:cs="Times New Roman"/>
          <w:sz w:val="28"/>
          <w:szCs w:val="28"/>
        </w:rPr>
        <w:t xml:space="preserve"> </w:t>
      </w:r>
      <w:ins w:id="9" w:author="Елена А. Маликова" w:date="2022-12-01T16:54:00Z">
        <w:r w:rsidR="00A15D9F">
          <w:rPr>
            <w:rFonts w:ascii="Times New Roman" w:hAnsi="Times New Roman" w:cs="Times New Roman"/>
            <w:sz w:val="28"/>
            <w:szCs w:val="28"/>
          </w:rPr>
          <w:t>6</w:t>
        </w:r>
      </w:ins>
      <w:r w:rsidRPr="00E60490">
        <w:rPr>
          <w:rFonts w:ascii="Times New Roman" w:hAnsi="Times New Roman" w:cs="Times New Roman"/>
          <w:sz w:val="28"/>
          <w:szCs w:val="28"/>
        </w:rPr>
        <w:t>).</w:t>
      </w:r>
    </w:p>
    <w:p w14:paraId="57618A4C" w14:textId="77777777" w:rsidR="00311675" w:rsidRDefault="00F00D76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90">
        <w:rPr>
          <w:rFonts w:ascii="Times New Roman" w:hAnsi="Times New Roman" w:cs="Times New Roman"/>
          <w:sz w:val="28"/>
          <w:szCs w:val="28"/>
        </w:rPr>
        <w:t>Графическ</w:t>
      </w:r>
      <w:r w:rsidR="00474013" w:rsidRPr="00E60490">
        <w:rPr>
          <w:rFonts w:ascii="Times New Roman" w:hAnsi="Times New Roman" w:cs="Times New Roman"/>
          <w:sz w:val="28"/>
          <w:szCs w:val="28"/>
        </w:rPr>
        <w:t>ая</w:t>
      </w:r>
      <w:r w:rsidR="00474013">
        <w:rPr>
          <w:rFonts w:ascii="Times New Roman" w:hAnsi="Times New Roman" w:cs="Times New Roman"/>
          <w:sz w:val="28"/>
          <w:szCs w:val="28"/>
        </w:rPr>
        <w:t xml:space="preserve"> часть Схемы, отображающая</w:t>
      </w:r>
      <w:r>
        <w:rPr>
          <w:rFonts w:ascii="Times New Roman" w:hAnsi="Times New Roman" w:cs="Times New Roman"/>
          <w:sz w:val="28"/>
          <w:szCs w:val="28"/>
        </w:rPr>
        <w:t xml:space="preserve"> движения отходов </w:t>
      </w:r>
      <w:r w:rsidR="000129D2" w:rsidRPr="000129D2">
        <w:rPr>
          <w:rFonts w:ascii="Times New Roman" w:hAnsi="Times New Roman" w:cs="Times New Roman"/>
          <w:sz w:val="28"/>
          <w:szCs w:val="28"/>
        </w:rPr>
        <w:t>от источников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отходов и мест накопления отходов </w:t>
      </w:r>
      <w:r w:rsidR="000129D2" w:rsidRPr="000129D2">
        <w:rPr>
          <w:rFonts w:ascii="Times New Roman" w:hAnsi="Times New Roman" w:cs="Times New Roman"/>
          <w:sz w:val="28"/>
          <w:szCs w:val="28"/>
        </w:rPr>
        <w:t>до объектов обработки, утили</w:t>
      </w:r>
      <w:r>
        <w:rPr>
          <w:rFonts w:ascii="Times New Roman" w:hAnsi="Times New Roman" w:cs="Times New Roman"/>
          <w:sz w:val="28"/>
          <w:szCs w:val="28"/>
        </w:rPr>
        <w:t xml:space="preserve">зации, обезвреживания отходов, </w:t>
      </w:r>
      <w:r w:rsidR="000129D2" w:rsidRPr="000129D2">
        <w:rPr>
          <w:rFonts w:ascii="Times New Roman" w:hAnsi="Times New Roman" w:cs="Times New Roman"/>
          <w:sz w:val="28"/>
          <w:szCs w:val="28"/>
        </w:rPr>
        <w:t xml:space="preserve">объектов размещения </w:t>
      </w:r>
      <w:r w:rsidR="000129D2" w:rsidRPr="000129D2">
        <w:rPr>
          <w:rFonts w:ascii="Times New Roman" w:hAnsi="Times New Roman" w:cs="Times New Roman"/>
          <w:sz w:val="28"/>
          <w:szCs w:val="28"/>
        </w:rPr>
        <w:lastRenderedPageBreak/>
        <w:t>отходов, включенных в государственный реестр объектов размещения отходов</w:t>
      </w:r>
      <w:r w:rsidR="00D26428">
        <w:rPr>
          <w:rFonts w:ascii="Times New Roman" w:hAnsi="Times New Roman" w:cs="Times New Roman"/>
          <w:sz w:val="28"/>
          <w:szCs w:val="28"/>
        </w:rPr>
        <w:t>:</w:t>
      </w:r>
    </w:p>
    <w:p w14:paraId="5403594E" w14:textId="77777777" w:rsidR="004A1A78" w:rsidRDefault="004A1A78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2020</w:t>
      </w:r>
      <w:r w:rsidRPr="00A02998">
        <w:rPr>
          <w:rFonts w:ascii="Times New Roman" w:hAnsi="Times New Roman" w:cs="Times New Roman"/>
          <w:sz w:val="28"/>
          <w:szCs w:val="28"/>
        </w:rPr>
        <w:t xml:space="preserve"> году, приведено в П</w:t>
      </w:r>
      <w:r>
        <w:rPr>
          <w:rFonts w:ascii="Times New Roman" w:hAnsi="Times New Roman" w:cs="Times New Roman"/>
          <w:sz w:val="28"/>
          <w:szCs w:val="28"/>
        </w:rPr>
        <w:t>риложении №</w:t>
      </w:r>
      <w:r w:rsidR="009D30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 к Схеме (Рисунок №</w:t>
      </w:r>
      <w:r w:rsidR="00D22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2998">
        <w:rPr>
          <w:rFonts w:ascii="Times New Roman" w:hAnsi="Times New Roman" w:cs="Times New Roman"/>
          <w:sz w:val="28"/>
          <w:szCs w:val="28"/>
        </w:rPr>
        <w:t>);</w:t>
      </w:r>
    </w:p>
    <w:p w14:paraId="1F85DB0E" w14:textId="77777777" w:rsidR="004A1A78" w:rsidRDefault="004A1A78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2021</w:t>
      </w:r>
      <w:r w:rsidRPr="00A02998">
        <w:rPr>
          <w:rFonts w:ascii="Times New Roman" w:hAnsi="Times New Roman" w:cs="Times New Roman"/>
          <w:sz w:val="28"/>
          <w:szCs w:val="28"/>
        </w:rPr>
        <w:t xml:space="preserve"> году, приведено в П</w:t>
      </w:r>
      <w:r>
        <w:rPr>
          <w:rFonts w:ascii="Times New Roman" w:hAnsi="Times New Roman" w:cs="Times New Roman"/>
          <w:sz w:val="28"/>
          <w:szCs w:val="28"/>
        </w:rPr>
        <w:t>риложении №</w:t>
      </w:r>
      <w:r w:rsidR="009D30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 к Схеме (Рисунок №</w:t>
      </w:r>
      <w:r w:rsidR="00D22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02998">
        <w:rPr>
          <w:rFonts w:ascii="Times New Roman" w:hAnsi="Times New Roman" w:cs="Times New Roman"/>
          <w:sz w:val="28"/>
          <w:szCs w:val="28"/>
        </w:rPr>
        <w:t>);</w:t>
      </w:r>
    </w:p>
    <w:p w14:paraId="6D317A21" w14:textId="77777777" w:rsidR="004A1A78" w:rsidRDefault="004A1A78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2022</w:t>
      </w:r>
      <w:r w:rsidRPr="00A02998">
        <w:rPr>
          <w:rFonts w:ascii="Times New Roman" w:hAnsi="Times New Roman" w:cs="Times New Roman"/>
          <w:sz w:val="28"/>
          <w:szCs w:val="28"/>
        </w:rPr>
        <w:t xml:space="preserve"> году, приведено в П</w:t>
      </w:r>
      <w:r>
        <w:rPr>
          <w:rFonts w:ascii="Times New Roman" w:hAnsi="Times New Roman" w:cs="Times New Roman"/>
          <w:sz w:val="28"/>
          <w:szCs w:val="28"/>
        </w:rPr>
        <w:t>риложении №</w:t>
      </w:r>
      <w:r w:rsidR="009D30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 к Схеме (Рисунок №</w:t>
      </w:r>
      <w:r w:rsidR="00D22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2998">
        <w:rPr>
          <w:rFonts w:ascii="Times New Roman" w:hAnsi="Times New Roman" w:cs="Times New Roman"/>
          <w:sz w:val="28"/>
          <w:szCs w:val="28"/>
        </w:rPr>
        <w:t>);</w:t>
      </w:r>
    </w:p>
    <w:p w14:paraId="1E274039" w14:textId="77777777" w:rsidR="004A1A78" w:rsidRDefault="004A1A78" w:rsidP="008D48F3">
      <w:pPr>
        <w:spacing w:after="0" w:line="360" w:lineRule="auto"/>
        <w:ind w:firstLine="709"/>
        <w:jc w:val="both"/>
        <w:rPr>
          <w:ins w:id="10" w:author="Елена А. Маликова" w:date="2022-12-01T16:54:00Z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2023</w:t>
      </w:r>
      <w:r w:rsidRPr="00A02998">
        <w:rPr>
          <w:rFonts w:ascii="Times New Roman" w:hAnsi="Times New Roman" w:cs="Times New Roman"/>
          <w:sz w:val="28"/>
          <w:szCs w:val="28"/>
        </w:rPr>
        <w:t xml:space="preserve"> году, приведено в П</w:t>
      </w:r>
      <w:r>
        <w:rPr>
          <w:rFonts w:ascii="Times New Roman" w:hAnsi="Times New Roman" w:cs="Times New Roman"/>
          <w:sz w:val="28"/>
          <w:szCs w:val="28"/>
        </w:rPr>
        <w:t>риложении №</w:t>
      </w:r>
      <w:r w:rsidR="009D30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 к Схеме (Рисунок №</w:t>
      </w:r>
      <w:r w:rsidR="00D22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02998">
        <w:rPr>
          <w:rFonts w:ascii="Times New Roman" w:hAnsi="Times New Roman" w:cs="Times New Roman"/>
          <w:sz w:val="28"/>
          <w:szCs w:val="28"/>
        </w:rPr>
        <w:t>);</w:t>
      </w:r>
    </w:p>
    <w:p w14:paraId="62D7847A" w14:textId="77777777" w:rsidR="00A15D9F" w:rsidRDefault="00A15D9F" w:rsidP="00A15D9F">
      <w:pPr>
        <w:spacing w:after="0" w:line="360" w:lineRule="auto"/>
        <w:ind w:firstLine="709"/>
        <w:jc w:val="both"/>
        <w:rPr>
          <w:ins w:id="11" w:author="Елена А. Маликова" w:date="2022-12-01T16:54:00Z"/>
          <w:rFonts w:ascii="Times New Roman" w:hAnsi="Times New Roman" w:cs="Times New Roman"/>
          <w:sz w:val="28"/>
          <w:szCs w:val="28"/>
        </w:rPr>
      </w:pPr>
      <w:ins w:id="12" w:author="Елена А. Маликова" w:date="2022-12-01T16:54:00Z">
        <w:r>
          <w:rPr>
            <w:rFonts w:ascii="Times New Roman" w:hAnsi="Times New Roman" w:cs="Times New Roman"/>
            <w:sz w:val="28"/>
            <w:szCs w:val="28"/>
          </w:rPr>
          <w:t>- в 2024</w:t>
        </w:r>
        <w:r w:rsidRPr="00A02998">
          <w:rPr>
            <w:rFonts w:ascii="Times New Roman" w:hAnsi="Times New Roman" w:cs="Times New Roman"/>
            <w:sz w:val="28"/>
            <w:szCs w:val="28"/>
          </w:rPr>
          <w:t xml:space="preserve"> году, приведено в П</w:t>
        </w:r>
        <w:r>
          <w:rPr>
            <w:rFonts w:ascii="Times New Roman" w:hAnsi="Times New Roman" w:cs="Times New Roman"/>
            <w:sz w:val="28"/>
            <w:szCs w:val="28"/>
          </w:rPr>
          <w:t>риложении № 9 к Схеме (Рисунок № 9</w:t>
        </w:r>
        <w:r w:rsidRPr="00A02998">
          <w:rPr>
            <w:rFonts w:ascii="Times New Roman" w:hAnsi="Times New Roman" w:cs="Times New Roman"/>
            <w:sz w:val="28"/>
            <w:szCs w:val="28"/>
          </w:rPr>
          <w:t>);</w:t>
        </w:r>
      </w:ins>
    </w:p>
    <w:p w14:paraId="010217E3" w14:textId="77777777" w:rsidR="00A15D9F" w:rsidDel="00A15D9F" w:rsidRDefault="00A15D9F" w:rsidP="008D48F3">
      <w:pPr>
        <w:spacing w:after="0" w:line="360" w:lineRule="auto"/>
        <w:ind w:firstLine="709"/>
        <w:jc w:val="both"/>
        <w:rPr>
          <w:del w:id="13" w:author="Елена А. Маликова" w:date="2022-12-01T16:54:00Z"/>
          <w:rFonts w:ascii="Times New Roman" w:hAnsi="Times New Roman" w:cs="Times New Roman"/>
          <w:sz w:val="28"/>
          <w:szCs w:val="28"/>
        </w:rPr>
      </w:pPr>
    </w:p>
    <w:p w14:paraId="485B1197" w14:textId="7EEB4EC3" w:rsidR="004A1A78" w:rsidRPr="00A02998" w:rsidRDefault="004A1A78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0B9">
        <w:rPr>
          <w:rFonts w:ascii="Times New Roman" w:hAnsi="Times New Roman" w:cs="Times New Roman"/>
          <w:sz w:val="28"/>
          <w:szCs w:val="28"/>
        </w:rPr>
        <w:t xml:space="preserve">- в </w:t>
      </w:r>
      <w:ins w:id="14" w:author="Елена А. Маликова" w:date="2022-12-01T16:54:00Z">
        <w:r w:rsidR="00A15D9F" w:rsidRPr="00C370B9">
          <w:rPr>
            <w:rFonts w:ascii="Times New Roman" w:hAnsi="Times New Roman" w:cs="Times New Roman"/>
            <w:sz w:val="28"/>
            <w:szCs w:val="28"/>
          </w:rPr>
          <w:t>202</w:t>
        </w:r>
        <w:r w:rsidR="00A15D9F">
          <w:rPr>
            <w:rFonts w:ascii="Times New Roman" w:hAnsi="Times New Roman" w:cs="Times New Roman"/>
            <w:sz w:val="28"/>
            <w:szCs w:val="28"/>
          </w:rPr>
          <w:t>5</w:t>
        </w:r>
      </w:ins>
      <w:r w:rsidR="00994203" w:rsidRPr="00C370B9">
        <w:rPr>
          <w:rFonts w:ascii="Times New Roman" w:hAnsi="Times New Roman" w:cs="Times New Roman"/>
          <w:sz w:val="28"/>
          <w:szCs w:val="28"/>
        </w:rPr>
        <w:t>-2031</w:t>
      </w:r>
      <w:r w:rsidRPr="00C370B9">
        <w:rPr>
          <w:rFonts w:ascii="Times New Roman" w:hAnsi="Times New Roman" w:cs="Times New Roman"/>
          <w:sz w:val="28"/>
          <w:szCs w:val="28"/>
        </w:rPr>
        <w:t xml:space="preserve"> год</w:t>
      </w:r>
      <w:r w:rsidR="00994203" w:rsidRPr="00C370B9">
        <w:rPr>
          <w:rFonts w:ascii="Times New Roman" w:hAnsi="Times New Roman" w:cs="Times New Roman"/>
          <w:sz w:val="28"/>
          <w:szCs w:val="28"/>
        </w:rPr>
        <w:t>ах</w:t>
      </w:r>
      <w:r w:rsidRPr="00C370B9">
        <w:rPr>
          <w:rFonts w:ascii="Times New Roman" w:hAnsi="Times New Roman" w:cs="Times New Roman"/>
          <w:sz w:val="28"/>
          <w:szCs w:val="28"/>
        </w:rPr>
        <w:t>, приведено в Приложении №</w:t>
      </w:r>
      <w:r w:rsidR="009D3084">
        <w:rPr>
          <w:rFonts w:ascii="Times New Roman" w:hAnsi="Times New Roman" w:cs="Times New Roman"/>
          <w:sz w:val="28"/>
          <w:szCs w:val="28"/>
        </w:rPr>
        <w:t xml:space="preserve"> </w:t>
      </w:r>
      <w:r w:rsidRPr="00C370B9">
        <w:rPr>
          <w:rFonts w:ascii="Times New Roman" w:hAnsi="Times New Roman" w:cs="Times New Roman"/>
          <w:sz w:val="28"/>
          <w:szCs w:val="28"/>
        </w:rPr>
        <w:t xml:space="preserve">9 к Схеме (Рисунок </w:t>
      </w:r>
      <w:r w:rsidR="00994203" w:rsidRPr="00C370B9">
        <w:rPr>
          <w:rFonts w:ascii="Times New Roman" w:hAnsi="Times New Roman" w:cs="Times New Roman"/>
          <w:sz w:val="28"/>
          <w:szCs w:val="28"/>
        </w:rPr>
        <w:br/>
      </w:r>
      <w:r w:rsidRPr="00C370B9">
        <w:rPr>
          <w:rFonts w:ascii="Times New Roman" w:hAnsi="Times New Roman" w:cs="Times New Roman"/>
          <w:sz w:val="28"/>
          <w:szCs w:val="28"/>
        </w:rPr>
        <w:t>№</w:t>
      </w:r>
      <w:r w:rsidR="00D2261F" w:rsidRPr="00C370B9">
        <w:rPr>
          <w:rFonts w:ascii="Times New Roman" w:hAnsi="Times New Roman" w:cs="Times New Roman"/>
          <w:sz w:val="28"/>
          <w:szCs w:val="28"/>
        </w:rPr>
        <w:t xml:space="preserve"> </w:t>
      </w:r>
      <w:ins w:id="15" w:author="Елена А. Маликова" w:date="2022-12-01T16:54:00Z">
        <w:r w:rsidR="00A15D9F">
          <w:rPr>
            <w:rFonts w:ascii="Times New Roman" w:hAnsi="Times New Roman" w:cs="Times New Roman"/>
            <w:sz w:val="28"/>
            <w:szCs w:val="28"/>
          </w:rPr>
          <w:t>10</w:t>
        </w:r>
      </w:ins>
      <w:r w:rsidR="009D3084">
        <w:rPr>
          <w:rFonts w:ascii="Times New Roman" w:hAnsi="Times New Roman" w:cs="Times New Roman"/>
          <w:sz w:val="28"/>
          <w:szCs w:val="28"/>
        </w:rPr>
        <w:t>).</w:t>
      </w:r>
    </w:p>
    <w:p w14:paraId="68BEBB8D" w14:textId="77777777" w:rsidR="00311675" w:rsidRDefault="00D55851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ТКО</w:t>
      </w:r>
      <w:r w:rsidR="0033631D">
        <w:rPr>
          <w:rFonts w:ascii="Times New Roman" w:hAnsi="Times New Roman" w:cs="Times New Roman"/>
          <w:sz w:val="28"/>
          <w:szCs w:val="28"/>
        </w:rPr>
        <w:t>,</w:t>
      </w:r>
      <w:r w:rsidR="00A9018F">
        <w:rPr>
          <w:rFonts w:ascii="Times New Roman" w:hAnsi="Times New Roman" w:cs="Times New Roman"/>
          <w:sz w:val="28"/>
          <w:szCs w:val="28"/>
        </w:rPr>
        <w:t xml:space="preserve"> образующиеся в других субъектах Российской Федерации</w:t>
      </w:r>
      <w:r w:rsidR="0033631D">
        <w:rPr>
          <w:rFonts w:ascii="Times New Roman" w:hAnsi="Times New Roman" w:cs="Times New Roman"/>
          <w:sz w:val="28"/>
          <w:szCs w:val="28"/>
        </w:rPr>
        <w:t>,</w:t>
      </w:r>
      <w:r w:rsidR="00A9018F">
        <w:rPr>
          <w:rFonts w:ascii="Times New Roman" w:hAnsi="Times New Roman" w:cs="Times New Roman"/>
          <w:sz w:val="28"/>
          <w:szCs w:val="28"/>
        </w:rPr>
        <w:t xml:space="preserve"> на территорию Ивановской области не поступают.</w:t>
      </w:r>
    </w:p>
    <w:p w14:paraId="782DF287" w14:textId="77777777" w:rsidR="00311675" w:rsidRPr="000129D2" w:rsidRDefault="00D55851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ТКО</w:t>
      </w:r>
      <w:r w:rsidR="0033631D">
        <w:rPr>
          <w:rFonts w:ascii="Times New Roman" w:hAnsi="Times New Roman" w:cs="Times New Roman"/>
          <w:sz w:val="28"/>
          <w:szCs w:val="28"/>
        </w:rPr>
        <w:t>,</w:t>
      </w:r>
      <w:r w:rsidR="00F14CAB">
        <w:rPr>
          <w:rFonts w:ascii="Times New Roman" w:hAnsi="Times New Roman" w:cs="Times New Roman"/>
          <w:sz w:val="28"/>
          <w:szCs w:val="28"/>
        </w:rPr>
        <w:t xml:space="preserve"> образующиеся на территории Ивановской области</w:t>
      </w:r>
      <w:r w:rsidR="0033631D">
        <w:rPr>
          <w:rFonts w:ascii="Times New Roman" w:hAnsi="Times New Roman" w:cs="Times New Roman"/>
          <w:sz w:val="28"/>
          <w:szCs w:val="28"/>
        </w:rPr>
        <w:t>,</w:t>
      </w:r>
      <w:r w:rsidR="00F14CAB">
        <w:rPr>
          <w:rFonts w:ascii="Times New Roman" w:hAnsi="Times New Roman" w:cs="Times New Roman"/>
          <w:sz w:val="28"/>
          <w:szCs w:val="28"/>
        </w:rPr>
        <w:t xml:space="preserve"> в другие субъекты Российской Федерации не направляются.</w:t>
      </w:r>
      <w:r w:rsidR="00F14CAB" w:rsidRPr="000129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BE0AE0" w14:textId="77777777" w:rsidR="00311675" w:rsidRPr="000129D2" w:rsidRDefault="00311675" w:rsidP="00D264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B3E128" w14:textId="77777777" w:rsidR="00090422" w:rsidRDefault="00090422" w:rsidP="00D26428">
      <w:pPr>
        <w:pStyle w:val="1"/>
        <w:numPr>
          <w:ilvl w:val="0"/>
          <w:numId w:val="1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8B6E80">
        <w:rPr>
          <w:rFonts w:ascii="Times New Roman" w:hAnsi="Times New Roman" w:cs="Times New Roman"/>
          <w:color w:val="auto"/>
        </w:rPr>
        <w:t>Данные о планируемых строительстве, реконструкции, выведении из эксплуатации объектов обработки, утилизации, обе</w:t>
      </w:r>
      <w:r w:rsidR="0065615C">
        <w:rPr>
          <w:rFonts w:ascii="Times New Roman" w:hAnsi="Times New Roman" w:cs="Times New Roman"/>
          <w:color w:val="auto"/>
        </w:rPr>
        <w:t>звреживания, размещения отходов</w:t>
      </w:r>
    </w:p>
    <w:p w14:paraId="2DD194B3" w14:textId="77777777" w:rsidR="0092184B" w:rsidRPr="0092184B" w:rsidRDefault="0092184B" w:rsidP="0092184B"/>
    <w:p w14:paraId="5C425059" w14:textId="77777777" w:rsidR="000A6EA6" w:rsidRDefault="000A6EA6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Правительства РФ №</w:t>
      </w:r>
      <w:r w:rsidR="00D2261F">
        <w:rPr>
          <w:rFonts w:ascii="Times New Roman" w:hAnsi="Times New Roman" w:cs="Times New Roman"/>
          <w:sz w:val="28"/>
          <w:szCs w:val="28"/>
        </w:rPr>
        <w:t xml:space="preserve"> </w:t>
      </w:r>
      <w:r w:rsidR="007721AA">
        <w:rPr>
          <w:rFonts w:ascii="Times New Roman" w:hAnsi="Times New Roman" w:cs="Times New Roman"/>
          <w:sz w:val="28"/>
          <w:szCs w:val="28"/>
        </w:rPr>
        <w:t xml:space="preserve">1589-р от 25.07.2017 </w:t>
      </w:r>
      <w:r>
        <w:rPr>
          <w:rFonts w:ascii="Times New Roman" w:hAnsi="Times New Roman" w:cs="Times New Roman"/>
          <w:sz w:val="28"/>
          <w:szCs w:val="28"/>
        </w:rPr>
        <w:t>утверждён перечень видов отходов производства и потребления, в состав которых входят полезные компоненты, з</w:t>
      </w:r>
      <w:r w:rsidR="00554B6A">
        <w:rPr>
          <w:rFonts w:ascii="Times New Roman" w:hAnsi="Times New Roman" w:cs="Times New Roman"/>
          <w:sz w:val="28"/>
          <w:szCs w:val="28"/>
        </w:rPr>
        <w:t>ахоронение которых запрещается.</w:t>
      </w:r>
    </w:p>
    <w:p w14:paraId="77113E72" w14:textId="77777777" w:rsidR="00554B6A" w:rsidRDefault="00554B6A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март 2019 года,</w:t>
      </w:r>
      <w:r w:rsidRPr="00774562">
        <w:rPr>
          <w:rFonts w:ascii="Times New Roman" w:hAnsi="Times New Roman" w:cs="Times New Roman"/>
          <w:sz w:val="28"/>
          <w:szCs w:val="28"/>
        </w:rPr>
        <w:t xml:space="preserve"> Министерство природных ресурсов Р</w:t>
      </w:r>
      <w:r w:rsidR="0092184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774562">
        <w:rPr>
          <w:rFonts w:ascii="Times New Roman" w:hAnsi="Times New Roman" w:cs="Times New Roman"/>
          <w:sz w:val="28"/>
          <w:szCs w:val="28"/>
        </w:rPr>
        <w:t>Ф</w:t>
      </w:r>
      <w:r w:rsidR="0092184B">
        <w:rPr>
          <w:rFonts w:ascii="Times New Roman" w:hAnsi="Times New Roman" w:cs="Times New Roman"/>
          <w:sz w:val="28"/>
          <w:szCs w:val="28"/>
        </w:rPr>
        <w:t>едерации</w:t>
      </w:r>
      <w:r w:rsidRPr="00774562">
        <w:rPr>
          <w:rFonts w:ascii="Times New Roman" w:hAnsi="Times New Roman" w:cs="Times New Roman"/>
          <w:sz w:val="28"/>
          <w:szCs w:val="28"/>
        </w:rPr>
        <w:t xml:space="preserve"> совместно с вновь образованной, по Указу Президента России, публично-правовой компанией «Российский экологический оператор» формирует перечень наилучших технологий для строительства объектов обработки, утилизации, обезвреживания и размещения ТКО. </w:t>
      </w:r>
    </w:p>
    <w:p w14:paraId="6B958CA1" w14:textId="77777777" w:rsidR="00081101" w:rsidRDefault="003F5B9A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необходимости решения задачи снижения объёмов, размещаемых отходов и увеличения доли утилизируемых отходов в 2017 году был введен в эксплуатацию первый в Ивановской области </w:t>
      </w:r>
      <w:r>
        <w:rPr>
          <w:rFonts w:ascii="Times New Roman" w:hAnsi="Times New Roman" w:cs="Times New Roman"/>
          <w:sz w:val="28"/>
          <w:szCs w:val="28"/>
        </w:rPr>
        <w:lastRenderedPageBreak/>
        <w:t>мусоросортировочный завод</w:t>
      </w:r>
      <w:r w:rsidR="00AE556C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81101">
        <w:rPr>
          <w:rFonts w:ascii="Times New Roman" w:hAnsi="Times New Roman" w:cs="Times New Roman"/>
          <w:sz w:val="28"/>
          <w:szCs w:val="28"/>
        </w:rPr>
        <w:t xml:space="preserve">Ивановская область, </w:t>
      </w:r>
      <w:r w:rsidR="00AE556C" w:rsidRPr="00AE556C">
        <w:rPr>
          <w:rFonts w:ascii="Times New Roman" w:hAnsi="Times New Roman" w:cs="Times New Roman"/>
          <w:sz w:val="28"/>
          <w:szCs w:val="28"/>
        </w:rPr>
        <w:t xml:space="preserve">Ивановский район, </w:t>
      </w:r>
      <w:r w:rsidR="00081101">
        <w:rPr>
          <w:rFonts w:ascii="Times New Roman" w:hAnsi="Times New Roman" w:cs="Times New Roman"/>
          <w:sz w:val="28"/>
          <w:szCs w:val="28"/>
        </w:rPr>
        <w:t>Чернореченское сельское поселение, территория «Чернореченская», строение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40E802" w14:textId="77777777" w:rsidR="00303804" w:rsidRDefault="00081101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Проектная производственная  </w:t>
      </w:r>
      <w:r w:rsidR="003F5B9A">
        <w:rPr>
          <w:rFonts w:ascii="Times New Roman" w:hAnsi="Times New Roman" w:cs="Times New Roman"/>
          <w:sz w:val="28"/>
          <w:szCs w:val="28"/>
        </w:rPr>
        <w:t>мощность оборудования,</w:t>
      </w:r>
      <w:r>
        <w:rPr>
          <w:rFonts w:ascii="Times New Roman" w:hAnsi="Times New Roman" w:cs="Times New Roman"/>
          <w:sz w:val="28"/>
          <w:szCs w:val="28"/>
        </w:rPr>
        <w:t xml:space="preserve">  установленного на предприятии в  2019 году,  </w:t>
      </w:r>
      <w:r w:rsidR="003F5B9A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260</w:t>
      </w:r>
      <w:r w:rsidR="003F5B9A">
        <w:rPr>
          <w:rFonts w:ascii="Times New Roman" w:hAnsi="Times New Roman" w:cs="Times New Roman"/>
          <w:sz w:val="28"/>
          <w:szCs w:val="28"/>
        </w:rPr>
        <w:t xml:space="preserve"> 000 </w:t>
      </w:r>
      <w:r w:rsidR="001E13FD">
        <w:rPr>
          <w:rFonts w:ascii="Times New Roman" w:hAnsi="Times New Roman" w:cs="Times New Roman"/>
          <w:sz w:val="28"/>
          <w:szCs w:val="28"/>
        </w:rPr>
        <w:t xml:space="preserve">тонн в </w:t>
      </w:r>
      <w:r w:rsidR="009E78E7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13FD">
        <w:rPr>
          <w:rFonts w:ascii="Times New Roman" w:hAnsi="Times New Roman" w:cs="Times New Roman"/>
          <w:sz w:val="28"/>
          <w:szCs w:val="28"/>
        </w:rPr>
        <w:t xml:space="preserve"> </w:t>
      </w:r>
      <w:r w:rsidR="00303804">
        <w:rPr>
          <w:rFonts w:ascii="Times New Roman" w:hAnsi="Times New Roman" w:cs="Times New Roman"/>
          <w:sz w:val="28"/>
          <w:szCs w:val="28"/>
        </w:rPr>
        <w:t>На обработку на мусоросортировочный завод поступают ТКО только от Регионального оператора.</w:t>
      </w:r>
    </w:p>
    <w:p w14:paraId="4C1187BE" w14:textId="77777777" w:rsidR="00530ADD" w:rsidRPr="009A1413" w:rsidRDefault="00530ADD" w:rsidP="008D48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93350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на территории </w:t>
      </w:r>
      <w:r w:rsidRPr="00530ADD">
        <w:rPr>
          <w:rFonts w:ascii="Times New Roman" w:hAnsi="Times New Roman" w:cs="Times New Roman"/>
          <w:sz w:val="28"/>
          <w:szCs w:val="28"/>
        </w:rPr>
        <w:t>на территории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образовалось –</w:t>
      </w:r>
      <w:r w:rsidR="00A26120">
        <w:rPr>
          <w:rFonts w:ascii="Times New Roman" w:hAnsi="Times New Roman" w:cs="Times New Roman"/>
          <w:sz w:val="28"/>
          <w:szCs w:val="28"/>
        </w:rPr>
        <w:t xml:space="preserve"> </w:t>
      </w:r>
      <w:r w:rsidR="00E7495C" w:rsidRPr="00E7495C">
        <w:rPr>
          <w:rFonts w:ascii="Times New Roman" w:hAnsi="Times New Roman" w:cs="Times New Roman"/>
          <w:sz w:val="28"/>
          <w:szCs w:val="28"/>
        </w:rPr>
        <w:t>2 6</w:t>
      </w:r>
      <w:r w:rsidR="00933500">
        <w:rPr>
          <w:rFonts w:ascii="Times New Roman" w:hAnsi="Times New Roman" w:cs="Times New Roman"/>
          <w:sz w:val="28"/>
          <w:szCs w:val="28"/>
        </w:rPr>
        <w:t>30</w:t>
      </w:r>
      <w:r w:rsidR="00E7495C">
        <w:rPr>
          <w:rFonts w:ascii="Times New Roman" w:hAnsi="Times New Roman" w:cs="Times New Roman"/>
          <w:sz w:val="28"/>
          <w:szCs w:val="28"/>
        </w:rPr>
        <w:t> </w:t>
      </w:r>
      <w:r w:rsidR="001E741F">
        <w:rPr>
          <w:rFonts w:ascii="Times New Roman" w:hAnsi="Times New Roman" w:cs="Times New Roman"/>
          <w:sz w:val="28"/>
          <w:szCs w:val="28"/>
        </w:rPr>
        <w:t>4</w:t>
      </w:r>
      <w:r w:rsidR="009E4190">
        <w:rPr>
          <w:rFonts w:ascii="Times New Roman" w:hAnsi="Times New Roman" w:cs="Times New Roman"/>
          <w:sz w:val="28"/>
          <w:szCs w:val="28"/>
        </w:rPr>
        <w:t>00</w:t>
      </w:r>
      <w:r w:rsidR="00E7495C">
        <w:rPr>
          <w:rFonts w:ascii="Times New Roman" w:hAnsi="Times New Roman" w:cs="Times New Roman"/>
          <w:sz w:val="28"/>
          <w:szCs w:val="28"/>
        </w:rPr>
        <w:t xml:space="preserve"> </w:t>
      </w:r>
      <w:r w:rsidR="00937B33">
        <w:rPr>
          <w:rFonts w:ascii="Times New Roman" w:hAnsi="Times New Roman" w:cs="Times New Roman"/>
          <w:sz w:val="28"/>
          <w:szCs w:val="28"/>
        </w:rPr>
        <w:t>куб.</w:t>
      </w:r>
      <w:r w:rsidR="009E78E7">
        <w:rPr>
          <w:rFonts w:ascii="Times New Roman" w:hAnsi="Times New Roman" w:cs="Times New Roman"/>
          <w:sz w:val="28"/>
          <w:szCs w:val="28"/>
        </w:rPr>
        <w:t xml:space="preserve"> </w:t>
      </w:r>
      <w:r w:rsidR="00937B33">
        <w:rPr>
          <w:rFonts w:ascii="Times New Roman" w:hAnsi="Times New Roman" w:cs="Times New Roman"/>
          <w:sz w:val="28"/>
          <w:szCs w:val="28"/>
        </w:rPr>
        <w:t xml:space="preserve">м, </w:t>
      </w:r>
      <w:r w:rsidRPr="00530ADD">
        <w:rPr>
          <w:rFonts w:ascii="Times New Roman" w:hAnsi="Times New Roman" w:cs="Times New Roman"/>
          <w:sz w:val="28"/>
          <w:szCs w:val="28"/>
        </w:rPr>
        <w:t xml:space="preserve">на мусоросортировочный завод от Регионального оператора поступило на обработку  - </w:t>
      </w:r>
      <w:r w:rsidR="00023275">
        <w:rPr>
          <w:rFonts w:ascii="Times New Roman" w:hAnsi="Times New Roman" w:cs="Times New Roman"/>
          <w:sz w:val="28"/>
          <w:szCs w:val="28"/>
        </w:rPr>
        <w:t>1</w:t>
      </w:r>
      <w:r w:rsidR="00933500">
        <w:rPr>
          <w:rFonts w:ascii="Times New Roman" w:hAnsi="Times New Roman" w:cs="Times New Roman"/>
          <w:sz w:val="28"/>
          <w:szCs w:val="28"/>
        </w:rPr>
        <w:t> 927 900</w:t>
      </w:r>
      <w:r w:rsidR="009A1413" w:rsidRPr="009A1413">
        <w:rPr>
          <w:rFonts w:ascii="Times New Roman" w:hAnsi="Times New Roman" w:cs="Times New Roman"/>
          <w:sz w:val="28"/>
          <w:szCs w:val="28"/>
        </w:rPr>
        <w:t xml:space="preserve"> </w:t>
      </w:r>
      <w:r w:rsidR="00023275" w:rsidRPr="00023275">
        <w:t xml:space="preserve"> </w:t>
      </w:r>
      <w:r w:rsidR="00023275" w:rsidRPr="00023275">
        <w:rPr>
          <w:rFonts w:ascii="Times New Roman" w:hAnsi="Times New Roman" w:cs="Times New Roman"/>
          <w:sz w:val="28"/>
          <w:szCs w:val="28"/>
        </w:rPr>
        <w:t>куб.</w:t>
      </w:r>
      <w:r w:rsidR="009E78E7">
        <w:rPr>
          <w:rFonts w:ascii="Times New Roman" w:hAnsi="Times New Roman" w:cs="Times New Roman"/>
          <w:sz w:val="28"/>
          <w:szCs w:val="28"/>
        </w:rPr>
        <w:t xml:space="preserve"> м,</w:t>
      </w:r>
      <w:r w:rsidRPr="00530ADD">
        <w:rPr>
          <w:rFonts w:ascii="Times New Roman" w:hAnsi="Times New Roman" w:cs="Times New Roman"/>
          <w:sz w:val="28"/>
          <w:szCs w:val="28"/>
        </w:rPr>
        <w:t xml:space="preserve"> для вторичного использования</w:t>
      </w:r>
      <w:r w:rsidR="00F25819">
        <w:rPr>
          <w:rFonts w:ascii="Times New Roman" w:hAnsi="Times New Roman" w:cs="Times New Roman"/>
          <w:sz w:val="28"/>
          <w:szCs w:val="28"/>
        </w:rPr>
        <w:t xml:space="preserve"> (утилизации)</w:t>
      </w:r>
      <w:r w:rsidRPr="00530ADD">
        <w:rPr>
          <w:rFonts w:ascii="Times New Roman" w:hAnsi="Times New Roman" w:cs="Times New Roman"/>
          <w:sz w:val="28"/>
          <w:szCs w:val="28"/>
        </w:rPr>
        <w:t xml:space="preserve"> было отобрано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757C">
        <w:rPr>
          <w:rFonts w:ascii="Times New Roman" w:hAnsi="Times New Roman" w:cs="Times New Roman"/>
          <w:sz w:val="28"/>
          <w:szCs w:val="28"/>
        </w:rPr>
        <w:t>3</w:t>
      </w:r>
      <w:r w:rsidR="00933500">
        <w:rPr>
          <w:rFonts w:ascii="Times New Roman" w:hAnsi="Times New Roman" w:cs="Times New Roman"/>
          <w:sz w:val="28"/>
          <w:szCs w:val="28"/>
        </w:rPr>
        <w:t>71 480</w:t>
      </w:r>
      <w:r w:rsidR="009A1413" w:rsidRPr="009A1413">
        <w:rPr>
          <w:rFonts w:ascii="Times New Roman" w:hAnsi="Times New Roman" w:cs="Times New Roman"/>
          <w:sz w:val="28"/>
          <w:szCs w:val="28"/>
        </w:rPr>
        <w:t xml:space="preserve"> </w:t>
      </w:r>
      <w:r w:rsidR="00DE765C" w:rsidRPr="00DE765C">
        <w:rPr>
          <w:rFonts w:ascii="Times New Roman" w:hAnsi="Times New Roman" w:cs="Times New Roman"/>
          <w:sz w:val="28"/>
          <w:szCs w:val="28"/>
        </w:rPr>
        <w:t>куб.</w:t>
      </w:r>
      <w:r w:rsidR="009E78E7">
        <w:rPr>
          <w:rFonts w:ascii="Times New Roman" w:hAnsi="Times New Roman" w:cs="Times New Roman"/>
          <w:sz w:val="28"/>
          <w:szCs w:val="28"/>
        </w:rPr>
        <w:t xml:space="preserve"> </w:t>
      </w:r>
      <w:r w:rsidR="00DE765C" w:rsidRPr="00DE765C">
        <w:rPr>
          <w:rFonts w:ascii="Times New Roman" w:hAnsi="Times New Roman" w:cs="Times New Roman"/>
          <w:sz w:val="28"/>
          <w:szCs w:val="28"/>
        </w:rPr>
        <w:t>м</w:t>
      </w:r>
      <w:r w:rsidRPr="00530ADD">
        <w:rPr>
          <w:rFonts w:ascii="Times New Roman" w:hAnsi="Times New Roman" w:cs="Times New Roman"/>
          <w:sz w:val="28"/>
          <w:szCs w:val="28"/>
        </w:rPr>
        <w:t>.</w:t>
      </w:r>
      <w:r w:rsidR="009A1413">
        <w:rPr>
          <w:rFonts w:ascii="Times New Roman" w:hAnsi="Times New Roman" w:cs="Times New Roman"/>
          <w:sz w:val="28"/>
          <w:szCs w:val="28"/>
        </w:rPr>
        <w:t xml:space="preserve">, на захоронение </w:t>
      </w:r>
      <w:r w:rsidR="00A26120">
        <w:rPr>
          <w:rFonts w:ascii="Times New Roman" w:hAnsi="Times New Roman" w:cs="Times New Roman"/>
          <w:sz w:val="28"/>
          <w:szCs w:val="28"/>
        </w:rPr>
        <w:t>–</w:t>
      </w:r>
      <w:r w:rsidR="009A1413">
        <w:rPr>
          <w:rFonts w:ascii="Times New Roman" w:hAnsi="Times New Roman" w:cs="Times New Roman"/>
          <w:sz w:val="28"/>
          <w:szCs w:val="28"/>
        </w:rPr>
        <w:t xml:space="preserve"> </w:t>
      </w:r>
      <w:r w:rsidR="00A26120">
        <w:rPr>
          <w:rFonts w:ascii="Times New Roman" w:hAnsi="Times New Roman" w:cs="Times New Roman"/>
          <w:sz w:val="28"/>
          <w:szCs w:val="28"/>
        </w:rPr>
        <w:t>2 </w:t>
      </w:r>
      <w:r w:rsidR="00933500">
        <w:rPr>
          <w:rFonts w:ascii="Times New Roman" w:hAnsi="Times New Roman" w:cs="Times New Roman"/>
          <w:sz w:val="28"/>
          <w:szCs w:val="28"/>
        </w:rPr>
        <w:t>258</w:t>
      </w:r>
      <w:r w:rsidR="00A26120">
        <w:rPr>
          <w:rFonts w:ascii="Times New Roman" w:hAnsi="Times New Roman" w:cs="Times New Roman"/>
          <w:sz w:val="28"/>
          <w:szCs w:val="28"/>
        </w:rPr>
        <w:t> </w:t>
      </w:r>
      <w:r w:rsidR="00933500">
        <w:rPr>
          <w:rFonts w:ascii="Times New Roman" w:hAnsi="Times New Roman" w:cs="Times New Roman"/>
          <w:sz w:val="28"/>
          <w:szCs w:val="28"/>
        </w:rPr>
        <w:t>520</w:t>
      </w:r>
      <w:r w:rsidR="00A26120">
        <w:rPr>
          <w:rFonts w:ascii="Times New Roman" w:hAnsi="Times New Roman" w:cs="Times New Roman"/>
          <w:sz w:val="28"/>
          <w:szCs w:val="28"/>
        </w:rPr>
        <w:t xml:space="preserve"> куб.</w:t>
      </w:r>
      <w:r w:rsidR="009E78E7">
        <w:rPr>
          <w:rFonts w:ascii="Times New Roman" w:hAnsi="Times New Roman" w:cs="Times New Roman"/>
          <w:sz w:val="28"/>
          <w:szCs w:val="28"/>
        </w:rPr>
        <w:t xml:space="preserve"> </w:t>
      </w:r>
      <w:r w:rsidR="00A26120">
        <w:rPr>
          <w:rFonts w:ascii="Times New Roman" w:hAnsi="Times New Roman" w:cs="Times New Roman"/>
          <w:sz w:val="28"/>
          <w:szCs w:val="28"/>
        </w:rPr>
        <w:t>м.</w:t>
      </w:r>
    </w:p>
    <w:p w14:paraId="579156E5" w14:textId="5E4C8C9A" w:rsidR="00F027FA" w:rsidRDefault="00F027FA" w:rsidP="00F027FA">
      <w:pPr>
        <w:spacing w:after="0" w:line="360" w:lineRule="auto"/>
        <w:ind w:firstLine="708"/>
        <w:jc w:val="both"/>
        <w:rPr>
          <w:ins w:id="16" w:author="Larisa-PC" w:date="2022-11-29T15:24:00Z"/>
          <w:rFonts w:ascii="Times New Roman" w:hAnsi="Times New Roman" w:cs="Times New Roman"/>
          <w:sz w:val="28"/>
          <w:szCs w:val="28"/>
        </w:rPr>
      </w:pPr>
      <w:r w:rsidRPr="00F027FA">
        <w:rPr>
          <w:rFonts w:ascii="Times New Roman" w:hAnsi="Times New Roman" w:cs="Times New Roman"/>
          <w:sz w:val="28"/>
          <w:szCs w:val="28"/>
        </w:rPr>
        <w:t xml:space="preserve">В </w:t>
      </w:r>
      <w:ins w:id="17" w:author="Елена А. Маликова" w:date="2022-12-01T16:45:00Z">
        <w:r w:rsidR="00BA7A8A" w:rsidRPr="00F027FA">
          <w:rPr>
            <w:rFonts w:ascii="Times New Roman" w:hAnsi="Times New Roman" w:cs="Times New Roman"/>
            <w:sz w:val="28"/>
            <w:szCs w:val="28"/>
          </w:rPr>
          <w:t>202</w:t>
        </w:r>
        <w:r w:rsidR="00BA7A8A">
          <w:rPr>
            <w:rFonts w:ascii="Times New Roman" w:hAnsi="Times New Roman" w:cs="Times New Roman"/>
            <w:sz w:val="28"/>
            <w:szCs w:val="28"/>
          </w:rPr>
          <w:t>5-2027</w:t>
        </w:r>
        <w:r w:rsidR="00BA7A8A" w:rsidRPr="00F027FA">
          <w:rPr>
            <w:rFonts w:ascii="Times New Roman" w:hAnsi="Times New Roman" w:cs="Times New Roman"/>
            <w:sz w:val="28"/>
            <w:szCs w:val="28"/>
          </w:rPr>
          <w:t xml:space="preserve"> г</w:t>
        </w:r>
        <w:r w:rsidR="00BA7A8A">
          <w:rPr>
            <w:rFonts w:ascii="Times New Roman" w:hAnsi="Times New Roman" w:cs="Times New Roman"/>
            <w:sz w:val="28"/>
            <w:szCs w:val="28"/>
          </w:rPr>
          <w:t>одах</w:t>
        </w:r>
        <w:r w:rsidR="00BA7A8A" w:rsidRPr="00F027FA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Pr="00F027FA">
        <w:rPr>
          <w:rFonts w:ascii="Times New Roman" w:hAnsi="Times New Roman" w:cs="Times New Roman"/>
          <w:sz w:val="28"/>
          <w:szCs w:val="28"/>
        </w:rPr>
        <w:t xml:space="preserve">планируется </w:t>
      </w:r>
      <w:ins w:id="18" w:author="Larisa-PC" w:date="2022-11-29T15:25:00Z">
        <w:r w:rsidR="00BE3967">
          <w:rPr>
            <w:rFonts w:ascii="Times New Roman" w:hAnsi="Times New Roman" w:cs="Times New Roman"/>
            <w:sz w:val="28"/>
            <w:szCs w:val="28"/>
          </w:rPr>
          <w:t xml:space="preserve">ввод в </w:t>
        </w:r>
        <w:proofErr w:type="spellStart"/>
        <w:r w:rsidR="00BE3967">
          <w:rPr>
            <w:rFonts w:ascii="Times New Roman" w:hAnsi="Times New Roman" w:cs="Times New Roman"/>
            <w:sz w:val="28"/>
            <w:szCs w:val="28"/>
          </w:rPr>
          <w:t>эксплуатацию</w:t>
        </w:r>
      </w:ins>
      <w:del w:id="19" w:author="Larisa-PC" w:date="2022-11-29T15:23:00Z">
        <w:r w:rsidR="009E78E7" w:rsidDel="00BE3967">
          <w:rPr>
            <w:rFonts w:ascii="Times New Roman" w:hAnsi="Times New Roman" w:cs="Times New Roman"/>
            <w:sz w:val="28"/>
            <w:szCs w:val="28"/>
          </w:rPr>
          <w:delText>.</w:delText>
        </w:r>
      </w:del>
      <w:ins w:id="20" w:author="Larisa-PC" w:date="2022-11-29T15:25:00Z">
        <w:del w:id="21" w:author="Елена А. Маликова" w:date="2022-12-01T16:45:00Z">
          <w:r w:rsidR="00BE3967" w:rsidDel="00BA7A8A">
            <w:rPr>
              <w:rFonts w:ascii="Times New Roman" w:hAnsi="Times New Roman" w:cs="Times New Roman"/>
              <w:sz w:val="28"/>
              <w:szCs w:val="28"/>
            </w:rPr>
            <w:delText xml:space="preserve"> </w:delText>
          </w:r>
        </w:del>
      </w:ins>
      <w:ins w:id="22" w:author="Larisa-PC" w:date="2022-11-29T15:23:00Z">
        <w:r w:rsidR="00BE3967">
          <w:rPr>
            <w:rFonts w:ascii="Times New Roman" w:hAnsi="Times New Roman" w:cs="Times New Roman"/>
            <w:sz w:val="28"/>
            <w:szCs w:val="28"/>
          </w:rPr>
          <w:t>комплексного</w:t>
        </w:r>
        <w:proofErr w:type="spellEnd"/>
        <w:r w:rsidR="00BE3967">
          <w:rPr>
            <w:rFonts w:ascii="Times New Roman" w:hAnsi="Times New Roman" w:cs="Times New Roman"/>
            <w:sz w:val="28"/>
            <w:szCs w:val="28"/>
          </w:rPr>
          <w:t xml:space="preserve"> объекта</w:t>
        </w:r>
      </w:ins>
      <w:ins w:id="23" w:author="Елена А. Маликова" w:date="2022-12-01T16:45:00Z">
        <w:r w:rsidR="00BA7A8A">
          <w:rPr>
            <w:rFonts w:ascii="Times New Roman" w:hAnsi="Times New Roman" w:cs="Times New Roman"/>
            <w:sz w:val="28"/>
            <w:szCs w:val="28"/>
          </w:rPr>
          <w:t>, включающего</w:t>
        </w:r>
      </w:ins>
      <w:ins w:id="24" w:author="Larisa-PC" w:date="2022-11-29T15:23:00Z">
        <w:r w:rsidR="00BE3967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25" w:author="Larisa-PC" w:date="2022-11-29T15:24:00Z">
        <w:r w:rsidR="00BE3967">
          <w:rPr>
            <w:rFonts w:ascii="Times New Roman" w:hAnsi="Times New Roman" w:cs="Times New Roman"/>
            <w:sz w:val="28"/>
            <w:szCs w:val="28"/>
          </w:rPr>
          <w:t>обработку, утилизацию и захоронение отходов.</w:t>
        </w:r>
      </w:ins>
    </w:p>
    <w:p w14:paraId="7DBF64FB" w14:textId="77777777" w:rsidR="00BE3967" w:rsidDel="00BE3967" w:rsidRDefault="00BE3967" w:rsidP="00F027FA">
      <w:pPr>
        <w:spacing w:after="0" w:line="360" w:lineRule="auto"/>
        <w:ind w:firstLine="708"/>
        <w:jc w:val="both"/>
        <w:rPr>
          <w:del w:id="26" w:author="Larisa-PC" w:date="2022-11-29T15:26:00Z"/>
          <w:rFonts w:ascii="Times New Roman" w:hAnsi="Times New Roman" w:cs="Times New Roman"/>
          <w:sz w:val="28"/>
          <w:szCs w:val="28"/>
        </w:rPr>
      </w:pPr>
      <w:ins w:id="27" w:author="Larisa-PC" w:date="2022-11-29T15:27:00Z">
        <w:r>
          <w:rPr>
            <w:rFonts w:ascii="Times New Roman" w:hAnsi="Times New Roman" w:cs="Times New Roman"/>
            <w:sz w:val="28"/>
            <w:szCs w:val="28"/>
          </w:rPr>
          <w:t>Участок обработки обходов будет включать ручную выборку полезных фракций их крупногабаритных отходов и дробление оставшихся от</w:t>
        </w:r>
      </w:ins>
      <w:ins w:id="28" w:author="Larisa-PC" w:date="2022-11-29T15:28:00Z">
        <w:r>
          <w:rPr>
            <w:rFonts w:ascii="Times New Roman" w:hAnsi="Times New Roman" w:cs="Times New Roman"/>
            <w:sz w:val="28"/>
            <w:szCs w:val="28"/>
          </w:rPr>
          <w:t>ходов для минимизации объемов захоронения.</w:t>
        </w:r>
      </w:ins>
      <w:ins w:id="29" w:author="Larisa-PC" w:date="2022-11-29T15:31:00Z">
        <w:r w:rsidR="00F656EC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</w:p>
    <w:p w14:paraId="3291F090" w14:textId="77777777" w:rsidR="00F656EC" w:rsidRDefault="00BE3967" w:rsidP="00F027FA">
      <w:pPr>
        <w:spacing w:after="0" w:line="360" w:lineRule="auto"/>
        <w:ind w:firstLine="708"/>
        <w:jc w:val="both"/>
        <w:rPr>
          <w:ins w:id="30" w:author="Larisa-PC" w:date="2022-11-29T15:31:00Z"/>
          <w:rFonts w:ascii="Times New Roman" w:hAnsi="Times New Roman" w:cs="Times New Roman"/>
          <w:sz w:val="28"/>
          <w:szCs w:val="28"/>
        </w:rPr>
      </w:pPr>
      <w:ins w:id="31" w:author="Larisa-PC" w:date="2022-11-29T15:28:00Z">
        <w:r>
          <w:rPr>
            <w:rFonts w:ascii="Times New Roman" w:hAnsi="Times New Roman" w:cs="Times New Roman"/>
            <w:sz w:val="28"/>
            <w:szCs w:val="28"/>
          </w:rPr>
          <w:t>Утилизация будет осуществляться путем компостирования</w:t>
        </w:r>
      </w:ins>
      <w:ins w:id="32" w:author="Larisa-PC" w:date="2022-11-29T15:30:00Z">
        <w:r w:rsidR="00F656EC">
          <w:rPr>
            <w:rFonts w:ascii="Times New Roman" w:hAnsi="Times New Roman" w:cs="Times New Roman"/>
            <w:sz w:val="28"/>
            <w:szCs w:val="28"/>
          </w:rPr>
          <w:t xml:space="preserve"> отходов</w:t>
        </w:r>
      </w:ins>
      <w:ins w:id="33" w:author="Larisa-PC" w:date="2022-11-29T15:31:00Z">
        <w:r w:rsidR="00F656EC">
          <w:rPr>
            <w:rFonts w:ascii="Times New Roman" w:hAnsi="Times New Roman" w:cs="Times New Roman"/>
            <w:sz w:val="28"/>
            <w:szCs w:val="28"/>
          </w:rPr>
          <w:t xml:space="preserve"> в буртах</w:t>
        </w:r>
      </w:ins>
      <w:ins w:id="34" w:author="Larisa-PC" w:date="2022-11-29T15:30:00Z">
        <w:r w:rsidR="00F656EC">
          <w:rPr>
            <w:rFonts w:ascii="Times New Roman" w:hAnsi="Times New Roman" w:cs="Times New Roman"/>
            <w:sz w:val="28"/>
            <w:szCs w:val="28"/>
          </w:rPr>
          <w:t>.</w:t>
        </w:r>
      </w:ins>
    </w:p>
    <w:p w14:paraId="23C69610" w14:textId="77777777" w:rsidR="00F656EC" w:rsidRDefault="00F656EC" w:rsidP="00F027FA">
      <w:pPr>
        <w:spacing w:after="0" w:line="360" w:lineRule="auto"/>
        <w:ind w:firstLine="708"/>
        <w:jc w:val="both"/>
        <w:rPr>
          <w:ins w:id="35" w:author="Larisa-PC" w:date="2022-11-29T15:33:00Z"/>
          <w:rFonts w:ascii="Times New Roman" w:hAnsi="Times New Roman" w:cs="Times New Roman"/>
          <w:sz w:val="28"/>
          <w:szCs w:val="28"/>
        </w:rPr>
      </w:pPr>
      <w:ins w:id="36" w:author="Larisa-PC" w:date="2022-11-29T15:32:00Z">
        <w:r>
          <w:rPr>
            <w:rFonts w:ascii="Times New Roman" w:hAnsi="Times New Roman" w:cs="Times New Roman"/>
            <w:sz w:val="28"/>
            <w:szCs w:val="28"/>
          </w:rPr>
          <w:t>Мощность участка захоронения 180 тыс. тонн в год, участка дробления 1</w:t>
        </w:r>
        <w:del w:id="37" w:author="Елена А. Маликова" w:date="2022-12-01T16:46:00Z">
          <w:r w:rsidDel="00BA7A8A">
            <w:rPr>
              <w:rFonts w:ascii="Times New Roman" w:hAnsi="Times New Roman" w:cs="Times New Roman"/>
              <w:sz w:val="28"/>
              <w:szCs w:val="28"/>
            </w:rPr>
            <w:delText>5</w:delText>
          </w:r>
        </w:del>
      </w:ins>
      <w:ins w:id="38" w:author="Елена А. Маликова" w:date="2022-12-01T16:46:00Z">
        <w:r w:rsidR="00BA7A8A">
          <w:rPr>
            <w:rFonts w:ascii="Times New Roman" w:hAnsi="Times New Roman" w:cs="Times New Roman"/>
            <w:sz w:val="28"/>
            <w:szCs w:val="28"/>
          </w:rPr>
          <w:t>6</w:t>
        </w:r>
      </w:ins>
      <w:ins w:id="39" w:author="Larisa-PC" w:date="2022-11-29T15:33:00Z">
        <w:r>
          <w:rPr>
            <w:rFonts w:ascii="Times New Roman" w:hAnsi="Times New Roman" w:cs="Times New Roman"/>
            <w:sz w:val="28"/>
            <w:szCs w:val="28"/>
          </w:rPr>
          <w:t xml:space="preserve"> тыс.</w:t>
        </w:r>
      </w:ins>
      <w:ins w:id="40" w:author="Larisa-PC" w:date="2022-11-29T15:32:00Z">
        <w:r>
          <w:rPr>
            <w:rFonts w:ascii="Times New Roman" w:hAnsi="Times New Roman" w:cs="Times New Roman"/>
            <w:sz w:val="28"/>
            <w:szCs w:val="28"/>
          </w:rPr>
          <w:t xml:space="preserve"> тонн. в год, участ</w:t>
        </w:r>
      </w:ins>
      <w:ins w:id="41" w:author="Елена А. Маликова" w:date="2022-12-01T16:46:00Z">
        <w:r w:rsidR="00BA7A8A">
          <w:rPr>
            <w:rFonts w:ascii="Times New Roman" w:hAnsi="Times New Roman" w:cs="Times New Roman"/>
            <w:sz w:val="28"/>
            <w:szCs w:val="28"/>
          </w:rPr>
          <w:t>к</w:t>
        </w:r>
      </w:ins>
      <w:ins w:id="42" w:author="Larisa-PC" w:date="2022-11-29T15:32:00Z">
        <w:r>
          <w:rPr>
            <w:rFonts w:ascii="Times New Roman" w:hAnsi="Times New Roman" w:cs="Times New Roman"/>
            <w:sz w:val="28"/>
            <w:szCs w:val="28"/>
          </w:rPr>
          <w:t>а компостирования 50 тыс. тонн в год.</w:t>
        </w:r>
      </w:ins>
    </w:p>
    <w:p w14:paraId="14779DCF" w14:textId="77777777" w:rsidR="00F656EC" w:rsidRPr="003C0FBB" w:rsidRDefault="00F656EC" w:rsidP="00F65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43" w:author="Larisa-PC" w:date="2022-11-29T15:33:00Z">
        <w:r w:rsidRPr="003C0FBB">
          <w:rPr>
            <w:rFonts w:ascii="Times New Roman" w:hAnsi="Times New Roman" w:cs="Times New Roman"/>
            <w:sz w:val="28"/>
            <w:szCs w:val="28"/>
          </w:rPr>
          <w:t>Компостирование - экзотермический процесс биологического окисления, в котором органический субстрат подвергается аэробной биодеградации смешанной популяцией микроорганизмов в условиях повышенной температуры и влажности.</w:t>
        </w:r>
      </w:ins>
    </w:p>
    <w:p w14:paraId="4BEDD84E" w14:textId="77777777" w:rsidR="00F656EC" w:rsidRDefault="00F656EC" w:rsidP="00F65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44" w:author="Larisa-PC" w:date="2022-11-29T15:33:00Z">
        <w:r w:rsidRPr="003C0FBB">
          <w:rPr>
            <w:rFonts w:ascii="Times New Roman" w:hAnsi="Times New Roman" w:cs="Times New Roman"/>
            <w:sz w:val="28"/>
            <w:szCs w:val="28"/>
          </w:rPr>
          <w:t xml:space="preserve">В процессе биодеградации органический субстрат претерпевает физические и химические превращения с образованием стабильного </w:t>
        </w:r>
        <w:proofErr w:type="spellStart"/>
        <w:r w:rsidRPr="003C0FBB">
          <w:rPr>
            <w:rFonts w:ascii="Times New Roman" w:hAnsi="Times New Roman" w:cs="Times New Roman"/>
            <w:sz w:val="28"/>
            <w:szCs w:val="28"/>
          </w:rPr>
          <w:t>гумифицированного</w:t>
        </w:r>
        <w:proofErr w:type="spellEnd"/>
        <w:r w:rsidRPr="003C0FBB">
          <w:rPr>
            <w:rFonts w:ascii="Times New Roman" w:hAnsi="Times New Roman" w:cs="Times New Roman"/>
            <w:sz w:val="28"/>
            <w:szCs w:val="28"/>
          </w:rPr>
          <w:t xml:space="preserve"> конечного продукта.</w:t>
        </w:r>
      </w:ins>
    </w:p>
    <w:p w14:paraId="7E8FF476" w14:textId="77777777" w:rsidR="00F656EC" w:rsidRPr="003C0FBB" w:rsidRDefault="00F656EC" w:rsidP="00F65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45" w:author="Larisa-PC" w:date="2022-11-29T15:33:00Z">
        <w:r w:rsidRPr="003C0FBB">
          <w:rPr>
            <w:rFonts w:ascii="Times New Roman" w:hAnsi="Times New Roman" w:cs="Times New Roman"/>
            <w:sz w:val="28"/>
            <w:szCs w:val="28"/>
          </w:rPr>
          <w:t>Получаемый в процессе компостирования продукт «</w:t>
        </w:r>
        <w:proofErr w:type="spellStart"/>
        <w:r w:rsidRPr="003C0FBB">
          <w:rPr>
            <w:rFonts w:ascii="Times New Roman" w:hAnsi="Times New Roman" w:cs="Times New Roman"/>
            <w:sz w:val="28"/>
            <w:szCs w:val="28"/>
          </w:rPr>
          <w:t>почвогрунт</w:t>
        </w:r>
        <w:proofErr w:type="spellEnd"/>
        <w:r w:rsidRPr="003C0FBB">
          <w:rPr>
            <w:rFonts w:ascii="Times New Roman" w:hAnsi="Times New Roman" w:cs="Times New Roman"/>
            <w:sz w:val="28"/>
            <w:szCs w:val="28"/>
          </w:rPr>
          <w:t xml:space="preserve">» можно использовать как материал для пересыпки полигона ТКО, в качестве </w:t>
        </w:r>
        <w:r w:rsidRPr="003C0FBB">
          <w:rPr>
            <w:rFonts w:ascii="Times New Roman" w:hAnsi="Times New Roman" w:cs="Times New Roman"/>
            <w:sz w:val="28"/>
            <w:szCs w:val="28"/>
          </w:rPr>
          <w:lastRenderedPageBreak/>
          <w:t>грунта для озеленения, отсыпки дорог и рекультивации экологических объектов, а более крупные фракции (25–70 мм) - в качестве источника для низкокалорийного RDF.</w:t>
        </w:r>
      </w:ins>
    </w:p>
    <w:p w14:paraId="73A241AF" w14:textId="77777777" w:rsidR="00F656EC" w:rsidRDefault="00F656EC" w:rsidP="00F65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46" w:author="Larisa-PC" w:date="2022-11-29T15:33:00Z">
        <w:r w:rsidRPr="003C0FBB">
          <w:rPr>
            <w:rFonts w:ascii="Times New Roman" w:hAnsi="Times New Roman" w:cs="Times New Roman"/>
            <w:sz w:val="28"/>
            <w:szCs w:val="28"/>
          </w:rPr>
          <w:t xml:space="preserve">Очень важно, что </w:t>
        </w:r>
        <w:proofErr w:type="spellStart"/>
        <w:r w:rsidRPr="003C0FBB">
          <w:rPr>
            <w:rFonts w:ascii="Times New Roman" w:hAnsi="Times New Roman" w:cs="Times New Roman"/>
            <w:sz w:val="28"/>
            <w:szCs w:val="28"/>
          </w:rPr>
          <w:t>гумифицированные</w:t>
        </w:r>
        <w:proofErr w:type="spellEnd"/>
        <w:r w:rsidRPr="003C0FBB">
          <w:rPr>
            <w:rFonts w:ascii="Times New Roman" w:hAnsi="Times New Roman" w:cs="Times New Roman"/>
            <w:sz w:val="28"/>
            <w:szCs w:val="28"/>
          </w:rPr>
          <w:t xml:space="preserve"> продукты, получаемые в процессе компостирования, быстро приходят в равновесие с экосистемой, в которую их внесли, и не вызывают серьезных нарушений в ней, как это бывает при внесении не переработанных отходов.</w:t>
        </w:r>
      </w:ins>
    </w:p>
    <w:p w14:paraId="32BEC94A" w14:textId="77777777" w:rsidR="00F656EC" w:rsidRDefault="00F656EC" w:rsidP="00F656EC">
      <w:pPr>
        <w:spacing w:after="0" w:line="360" w:lineRule="auto"/>
        <w:ind w:firstLine="709"/>
        <w:jc w:val="both"/>
        <w:rPr>
          <w:ins w:id="47" w:author="Елена А. Маликова" w:date="2022-12-01T16:48:00Z"/>
          <w:rFonts w:ascii="Times New Roman" w:hAnsi="Times New Roman" w:cs="Times New Roman"/>
          <w:sz w:val="28"/>
          <w:szCs w:val="28"/>
        </w:rPr>
      </w:pPr>
      <w:ins w:id="48" w:author="Larisa-PC" w:date="2022-11-29T15:33:00Z">
        <w:r w:rsidRPr="002C4535">
          <w:rPr>
            <w:rFonts w:ascii="Times New Roman" w:hAnsi="Times New Roman" w:cs="Times New Roman"/>
            <w:sz w:val="28"/>
            <w:szCs w:val="28"/>
          </w:rPr>
          <w:t>Мероприятие</w:t>
        </w:r>
        <w:r>
          <w:rPr>
            <w:rFonts w:ascii="Times New Roman" w:hAnsi="Times New Roman" w:cs="Times New Roman"/>
            <w:sz w:val="28"/>
            <w:szCs w:val="28"/>
          </w:rPr>
          <w:t xml:space="preserve"> по </w:t>
        </w:r>
        <w:proofErr w:type="spellStart"/>
        <w:r>
          <w:rPr>
            <w:rFonts w:ascii="Times New Roman" w:hAnsi="Times New Roman" w:cs="Times New Roman"/>
            <w:sz w:val="28"/>
            <w:szCs w:val="28"/>
          </w:rPr>
          <w:t>софинансированию</w:t>
        </w:r>
        <w:proofErr w:type="spellEnd"/>
        <w:r w:rsidRPr="000B76BD">
          <w:rPr>
            <w:rFonts w:ascii="Times New Roman" w:hAnsi="Times New Roman" w:cs="Times New Roman"/>
            <w:sz w:val="28"/>
            <w:szCs w:val="28"/>
          </w:rPr>
          <w:t xml:space="preserve"> строительства объектов по сбору, транспортированию, обработке и утилизации о</w:t>
        </w:r>
        <w:r>
          <w:rPr>
            <w:rFonts w:ascii="Times New Roman" w:hAnsi="Times New Roman" w:cs="Times New Roman"/>
            <w:sz w:val="28"/>
            <w:szCs w:val="28"/>
          </w:rPr>
          <w:t>тходов связано с федеральным проектом «</w:t>
        </w:r>
        <w:r w:rsidRPr="002C4535">
          <w:rPr>
            <w:rFonts w:ascii="Times New Roman" w:hAnsi="Times New Roman" w:cs="Times New Roman"/>
            <w:sz w:val="28"/>
            <w:szCs w:val="28"/>
          </w:rPr>
          <w:t xml:space="preserve">Комплексная система обращения с </w:t>
        </w:r>
        <w:r>
          <w:rPr>
            <w:rFonts w:ascii="Times New Roman" w:hAnsi="Times New Roman" w:cs="Times New Roman"/>
            <w:sz w:val="28"/>
            <w:szCs w:val="28"/>
          </w:rPr>
          <w:t>твердыми коммунальными отходами»</w:t>
        </w:r>
        <w:r w:rsidRPr="002C4535">
          <w:rPr>
            <w:rFonts w:ascii="Times New Roman" w:hAnsi="Times New Roman" w:cs="Times New Roman"/>
            <w:sz w:val="28"/>
            <w:szCs w:val="28"/>
          </w:rPr>
          <w:t xml:space="preserve"> в рамках национальног</w:t>
        </w:r>
        <w:r>
          <w:rPr>
            <w:rFonts w:ascii="Times New Roman" w:hAnsi="Times New Roman" w:cs="Times New Roman"/>
            <w:sz w:val="28"/>
            <w:szCs w:val="28"/>
          </w:rPr>
          <w:t>о проекта «Экология»</w:t>
        </w:r>
        <w:r w:rsidRPr="002C4535">
          <w:rPr>
            <w:rFonts w:ascii="Times New Roman" w:hAnsi="Times New Roman" w:cs="Times New Roman"/>
            <w:sz w:val="28"/>
            <w:szCs w:val="28"/>
          </w:rPr>
          <w:t>.</w:t>
        </w:r>
      </w:ins>
    </w:p>
    <w:p w14:paraId="5C3CF951" w14:textId="77777777" w:rsidR="00BA7A8A" w:rsidRDefault="00BA7A8A" w:rsidP="00F65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34D1A8" w14:textId="77777777" w:rsidR="0040423B" w:rsidRPr="00814DB3" w:rsidDel="00BA7A8A" w:rsidRDefault="0040423B" w:rsidP="00814DB3">
      <w:pPr>
        <w:spacing w:after="0"/>
        <w:ind w:firstLine="709"/>
        <w:jc w:val="both"/>
        <w:rPr>
          <w:del w:id="49" w:author="Елена А. Маликова" w:date="2022-12-01T16:48:00Z"/>
          <w:rFonts w:ascii="Times New Roman" w:hAnsi="Times New Roman" w:cs="Times New Roman"/>
          <w:sz w:val="28"/>
          <w:szCs w:val="28"/>
        </w:rPr>
      </w:pPr>
    </w:p>
    <w:p w14:paraId="255BE57C" w14:textId="77777777" w:rsidR="002C6F73" w:rsidRDefault="007763AC" w:rsidP="00D26428">
      <w:pPr>
        <w:pStyle w:val="1"/>
        <w:numPr>
          <w:ilvl w:val="0"/>
          <w:numId w:val="1"/>
        </w:numPr>
        <w:spacing w:before="0"/>
        <w:jc w:val="center"/>
        <w:rPr>
          <w:rFonts w:ascii="Times New Roman" w:hAnsi="Times New Roman" w:cs="Times New Roman"/>
          <w:color w:val="auto"/>
          <w:szCs w:val="32"/>
        </w:rPr>
      </w:pPr>
      <w:del w:id="50" w:author="Елена А. Маликова" w:date="2022-12-01T16:48:00Z">
        <w:r w:rsidDel="00BA7A8A">
          <w:rPr>
            <w:rFonts w:ascii="Times New Roman" w:hAnsi="Times New Roman" w:cs="Times New Roman"/>
            <w:color w:val="auto"/>
            <w:szCs w:val="32"/>
          </w:rPr>
          <w:delText xml:space="preserve"> </w:delText>
        </w:r>
      </w:del>
      <w:r w:rsidR="002C6F73" w:rsidRPr="008B6E80">
        <w:rPr>
          <w:rFonts w:ascii="Times New Roman" w:hAnsi="Times New Roman" w:cs="Times New Roman"/>
          <w:color w:val="auto"/>
          <w:szCs w:val="32"/>
        </w:rPr>
        <w:t xml:space="preserve">Оценка объёма </w:t>
      </w:r>
      <w:r w:rsidR="00660091" w:rsidRPr="008B6E80">
        <w:rPr>
          <w:rFonts w:ascii="Times New Roman" w:hAnsi="Times New Roman" w:cs="Times New Roman"/>
          <w:color w:val="auto"/>
          <w:szCs w:val="32"/>
        </w:rPr>
        <w:t>соответствующих</w:t>
      </w:r>
      <w:r w:rsidR="002C6F73" w:rsidRPr="008B6E80">
        <w:rPr>
          <w:rFonts w:ascii="Times New Roman" w:hAnsi="Times New Roman" w:cs="Times New Roman"/>
          <w:color w:val="auto"/>
          <w:szCs w:val="32"/>
        </w:rPr>
        <w:t xml:space="preserve"> капитальных вложений в строительство, реконструкцию, выведение из эксплуатации объектов обработки, утилизации, обе</w:t>
      </w:r>
      <w:r w:rsidR="0065615C">
        <w:rPr>
          <w:rFonts w:ascii="Times New Roman" w:hAnsi="Times New Roman" w:cs="Times New Roman"/>
          <w:color w:val="auto"/>
          <w:szCs w:val="32"/>
        </w:rPr>
        <w:t>звреживания, размещения отходов</w:t>
      </w:r>
    </w:p>
    <w:p w14:paraId="517F9C83" w14:textId="77777777" w:rsidR="0092184B" w:rsidRPr="0092184B" w:rsidRDefault="0092184B" w:rsidP="0092184B"/>
    <w:p w14:paraId="27A43EF5" w14:textId="64AB31D0" w:rsidR="00BA5034" w:rsidRPr="00F13E52" w:rsidRDefault="00E439E8" w:rsidP="00BA50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Территориальной схемой предусмотрено введение в эксплуатацию </w:t>
      </w:r>
      <w:ins w:id="51" w:author="Елена А. Маликова" w:date="2022-12-01T16:48:00Z">
        <w:r w:rsidR="00BA7A8A">
          <w:rPr>
            <w:rFonts w:ascii="Times New Roman" w:hAnsi="Times New Roman" w:cs="Times New Roman"/>
            <w:sz w:val="28"/>
            <w:szCs w:val="28"/>
          </w:rPr>
          <w:t>в 2025-2027</w:t>
        </w:r>
      </w:ins>
      <w:r>
        <w:rPr>
          <w:rFonts w:ascii="Times New Roman" w:hAnsi="Times New Roman" w:cs="Times New Roman"/>
          <w:sz w:val="28"/>
          <w:szCs w:val="28"/>
        </w:rPr>
        <w:t xml:space="preserve"> г</w:t>
      </w:r>
      <w:del w:id="52" w:author="Елена А. Маликова" w:date="2022-12-01T16:48:00Z">
        <w:r w:rsidDel="00BA7A8A">
          <w:rPr>
            <w:rFonts w:ascii="Times New Roman" w:hAnsi="Times New Roman" w:cs="Times New Roman"/>
            <w:sz w:val="28"/>
            <w:szCs w:val="28"/>
          </w:rPr>
          <w:delText>од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</w:t>
      </w:r>
      <w:ins w:id="53" w:author="Larisa-PC" w:date="2022-11-29T15:46:00Z">
        <w:r w:rsidR="00B6401D">
          <w:rPr>
            <w:rFonts w:ascii="Times New Roman" w:hAnsi="Times New Roman" w:cs="Times New Roman"/>
            <w:sz w:val="28"/>
            <w:szCs w:val="28"/>
          </w:rPr>
          <w:t>компле</w:t>
        </w:r>
      </w:ins>
      <w:ins w:id="54" w:author="Елена А. Маликова" w:date="2022-12-01T16:48:00Z">
        <w:r w:rsidR="00BA7A8A">
          <w:rPr>
            <w:rFonts w:ascii="Times New Roman" w:hAnsi="Times New Roman" w:cs="Times New Roman"/>
            <w:sz w:val="28"/>
            <w:szCs w:val="28"/>
          </w:rPr>
          <w:t>к</w:t>
        </w:r>
      </w:ins>
      <w:ins w:id="55" w:author="Larisa-PC" w:date="2022-11-29T15:46:00Z">
        <w:r w:rsidR="00B6401D">
          <w:rPr>
            <w:rFonts w:ascii="Times New Roman" w:hAnsi="Times New Roman" w:cs="Times New Roman"/>
            <w:sz w:val="28"/>
            <w:szCs w:val="28"/>
          </w:rPr>
          <w:t>сного объекта, включающего обработку, утилизацию и захоронение отходов</w:t>
        </w:r>
      </w:ins>
      <w:ins w:id="56" w:author="Larisa-PC" w:date="2022-11-29T15:45:00Z">
        <w:r w:rsidR="00B6401D">
          <w:rPr>
            <w:rFonts w:ascii="Times New Roman" w:hAnsi="Times New Roman" w:cs="Times New Roman"/>
            <w:sz w:val="28"/>
            <w:szCs w:val="28"/>
          </w:rPr>
          <w:t>.</w:t>
        </w:r>
      </w:ins>
      <w:r w:rsidR="00F13E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ins w:id="57" w:author="Larisa-PC" w:date="2022-11-29T15:45:00Z">
        <w:r w:rsidR="00B6401D">
          <w:rPr>
            <w:rFonts w:ascii="Times New Roman" w:hAnsi="Times New Roman" w:cs="Times New Roman"/>
            <w:sz w:val="28"/>
            <w:szCs w:val="28"/>
          </w:rPr>
          <w:t xml:space="preserve">Участок </w:t>
        </w:r>
      </w:ins>
      <w:r>
        <w:rPr>
          <w:rFonts w:ascii="Times New Roman" w:hAnsi="Times New Roman" w:cs="Times New Roman"/>
          <w:sz w:val="28"/>
          <w:szCs w:val="28"/>
        </w:rPr>
        <w:t>компостирования органических отходов</w:t>
      </w:r>
      <w:ins w:id="58" w:author="Larisa-PC" w:date="2022-11-29T15:45:00Z">
        <w:r w:rsidR="00B6401D">
          <w:rPr>
            <w:rFonts w:ascii="Times New Roman" w:hAnsi="Times New Roman" w:cs="Times New Roman"/>
            <w:sz w:val="28"/>
            <w:szCs w:val="28"/>
          </w:rPr>
          <w:t xml:space="preserve"> на указанном объекте </w:t>
        </w:r>
      </w:ins>
      <w:r w:rsidR="00D83839">
        <w:rPr>
          <w:rFonts w:ascii="Times New Roman" w:hAnsi="Times New Roman" w:cs="Times New Roman"/>
          <w:sz w:val="28"/>
          <w:szCs w:val="28"/>
        </w:rPr>
        <w:t xml:space="preserve"> </w:t>
      </w:r>
      <w:ins w:id="59" w:author="Larisa-PC" w:date="2022-11-29T15:45:00Z">
        <w:r w:rsidR="00B6401D">
          <w:rPr>
            <w:rFonts w:ascii="Times New Roman" w:hAnsi="Times New Roman" w:cs="Times New Roman"/>
            <w:sz w:val="28"/>
            <w:szCs w:val="28"/>
          </w:rPr>
          <w:t xml:space="preserve">будет рассчитан </w:t>
        </w:r>
      </w:ins>
      <w:r w:rsidR="00D83839">
        <w:rPr>
          <w:rFonts w:ascii="Times New Roman" w:hAnsi="Times New Roman" w:cs="Times New Roman"/>
          <w:sz w:val="28"/>
          <w:szCs w:val="28"/>
        </w:rPr>
        <w:t xml:space="preserve">на </w:t>
      </w:r>
      <w:r w:rsidR="009E78E7">
        <w:rPr>
          <w:rFonts w:ascii="Times New Roman" w:hAnsi="Times New Roman" w:cs="Times New Roman"/>
          <w:sz w:val="28"/>
          <w:szCs w:val="28"/>
        </w:rPr>
        <w:t>50</w:t>
      </w:r>
      <w:r w:rsidR="00D83839">
        <w:rPr>
          <w:rFonts w:ascii="Times New Roman" w:hAnsi="Times New Roman" w:cs="Times New Roman"/>
          <w:sz w:val="28"/>
          <w:szCs w:val="28"/>
        </w:rPr>
        <w:t> 000 тонн</w:t>
      </w:r>
      <w:r w:rsidR="009E78E7">
        <w:rPr>
          <w:rFonts w:ascii="Times New Roman" w:hAnsi="Times New Roman" w:cs="Times New Roman"/>
          <w:sz w:val="28"/>
          <w:szCs w:val="28"/>
        </w:rPr>
        <w:t xml:space="preserve">, состоящих из </w:t>
      </w:r>
      <w:ins w:id="60" w:author="Larisa-PC" w:date="2022-11-29T15:34:00Z">
        <w:r w:rsidR="00F656EC">
          <w:rPr>
            <w:rFonts w:ascii="Times New Roman" w:hAnsi="Times New Roman" w:cs="Times New Roman"/>
            <w:sz w:val="28"/>
            <w:szCs w:val="28"/>
          </w:rPr>
          <w:t xml:space="preserve">10 буртов, в каждом из которых будет происходить процесс анаэробного компостирования отходов. </w:t>
        </w:r>
      </w:ins>
    </w:p>
    <w:p w14:paraId="63101006" w14:textId="03681D50" w:rsidR="00556C9F" w:rsidRDefault="00F13E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pPrChange w:id="61" w:author="Елена А. Маликова" w:date="2022-12-01T16:49:00Z">
          <w:pPr>
            <w:spacing w:after="0" w:line="360" w:lineRule="auto"/>
            <w:ind w:firstLine="708"/>
            <w:jc w:val="both"/>
          </w:pPr>
        </w:pPrChange>
      </w:pPr>
      <w:r w:rsidRPr="00F13E52">
        <w:rPr>
          <w:rFonts w:ascii="Times New Roman" w:hAnsi="Times New Roman" w:cs="Times New Roman"/>
          <w:sz w:val="28"/>
          <w:szCs w:val="28"/>
        </w:rPr>
        <w:t xml:space="preserve">Объем выхода </w:t>
      </w:r>
      <w:proofErr w:type="spellStart"/>
      <w:ins w:id="62" w:author="Larisa-PC" w:date="2022-11-29T15:35:00Z">
        <w:r w:rsidR="00F656EC">
          <w:rPr>
            <w:rFonts w:ascii="Times New Roman" w:hAnsi="Times New Roman" w:cs="Times New Roman"/>
            <w:sz w:val="28"/>
            <w:szCs w:val="28"/>
          </w:rPr>
          <w:t>техногрунта</w:t>
        </w:r>
        <w:proofErr w:type="spellEnd"/>
        <w:r w:rsidR="00F656EC">
          <w:rPr>
            <w:rFonts w:ascii="Times New Roman" w:hAnsi="Times New Roman" w:cs="Times New Roman"/>
            <w:sz w:val="28"/>
            <w:szCs w:val="28"/>
          </w:rPr>
          <w:t xml:space="preserve"> после процесса </w:t>
        </w:r>
      </w:ins>
      <w:proofErr w:type="gramStart"/>
      <w:ins w:id="63" w:author="Larisa-PC" w:date="2022-11-29T15:36:00Z">
        <w:r w:rsidR="00F656EC">
          <w:rPr>
            <w:rFonts w:ascii="Times New Roman" w:hAnsi="Times New Roman" w:cs="Times New Roman"/>
            <w:sz w:val="28"/>
            <w:szCs w:val="28"/>
          </w:rPr>
          <w:t>компостировании</w:t>
        </w:r>
      </w:ins>
      <w:proofErr w:type="gramEnd"/>
      <w:ins w:id="64" w:author="Larisa-PC" w:date="2022-11-29T15:35:00Z">
        <w:r w:rsidR="00F656EC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65" w:author="Larisa-PC" w:date="2022-11-29T15:36:00Z">
        <w:r w:rsidR="00F656EC">
          <w:rPr>
            <w:rFonts w:ascii="Times New Roman" w:hAnsi="Times New Roman" w:cs="Times New Roman"/>
            <w:sz w:val="28"/>
            <w:szCs w:val="28"/>
          </w:rPr>
          <w:t xml:space="preserve">и просеивания </w:t>
        </w:r>
      </w:ins>
      <w:del w:id="66" w:author="Larisa-PC" w:date="2022-11-29T15:36:00Z">
        <w:r w:rsidRPr="00F13E52" w:rsidDel="00F656EC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ins w:id="67" w:author="Larisa-PC" w:date="2022-11-29T15:36:00Z">
        <w:r w:rsidR="00F656EC">
          <w:rPr>
            <w:rFonts w:ascii="Times New Roman" w:hAnsi="Times New Roman" w:cs="Times New Roman"/>
            <w:sz w:val="28"/>
            <w:szCs w:val="28"/>
          </w:rPr>
          <w:t>не менее 25 тыс.</w:t>
        </w:r>
      </w:ins>
      <w:r w:rsidRPr="00F13E52">
        <w:rPr>
          <w:rFonts w:ascii="Times New Roman" w:hAnsi="Times New Roman" w:cs="Times New Roman"/>
          <w:sz w:val="28"/>
          <w:szCs w:val="28"/>
        </w:rPr>
        <w:t xml:space="preserve"> т/год.</w:t>
      </w:r>
    </w:p>
    <w:p w14:paraId="0E74506C" w14:textId="77777777" w:rsidR="00B6401D" w:rsidRDefault="00CF5159" w:rsidP="00F13E52">
      <w:pPr>
        <w:spacing w:after="0" w:line="360" w:lineRule="auto"/>
        <w:jc w:val="both"/>
        <w:rPr>
          <w:ins w:id="68" w:author="Larisa-PC" w:date="2022-11-29T15:51:00Z"/>
          <w:rFonts w:ascii="Times New Roman" w:hAnsi="Times New Roman" w:cs="Times New Roman"/>
          <w:sz w:val="28"/>
          <w:szCs w:val="28"/>
        </w:rPr>
      </w:pPr>
      <w:ins w:id="69" w:author="Larisa-PC" w:date="2022-11-29T15:48:00Z">
        <w:r w:rsidRPr="00CF5159">
          <w:rPr>
            <w:rFonts w:ascii="Times New Roman" w:hAnsi="Times New Roman" w:cs="Times New Roman"/>
            <w:sz w:val="28"/>
            <w:szCs w:val="28"/>
            <w:rPrChange w:id="70" w:author="Larisa-PC" w:date="2022-11-29T15:48:00Z">
              <w:rPr/>
            </w:rPrChange>
          </w:rPr>
          <w:t>Бурты для компостирования изготавливаются из бетона. Размеры буртов: длина – 45 м, ширина 8 м, высота боковых стенок 1-1,2 м. В бурте проложены 2 канала принудительной аэрации и отвода фильтрата</w:t>
        </w:r>
      </w:ins>
      <w:ins w:id="71" w:author="Larisa-PC" w:date="2022-11-29T15:49:00Z">
        <w:r w:rsidR="00B6401D">
          <w:rPr>
            <w:rFonts w:ascii="Times New Roman" w:hAnsi="Times New Roman" w:cs="Times New Roman"/>
            <w:sz w:val="28"/>
            <w:szCs w:val="28"/>
          </w:rPr>
          <w:t xml:space="preserve">. </w:t>
        </w:r>
        <w:r w:rsidRPr="00CF5159">
          <w:rPr>
            <w:rFonts w:ascii="Times New Roman" w:hAnsi="Times New Roman" w:cs="Times New Roman"/>
            <w:sz w:val="28"/>
            <w:szCs w:val="28"/>
            <w:rPrChange w:id="72" w:author="Larisa-PC" w:date="2022-11-29T15:51:00Z">
              <w:rPr/>
            </w:rPrChange>
          </w:rPr>
          <w:t xml:space="preserve">Бурты загружаются путем выгрузки исходного материала прямо из контейнера с </w:t>
        </w:r>
        <w:proofErr w:type="spellStart"/>
        <w:r w:rsidRPr="00CF5159">
          <w:rPr>
            <w:rFonts w:ascii="Times New Roman" w:hAnsi="Times New Roman" w:cs="Times New Roman"/>
            <w:sz w:val="28"/>
            <w:szCs w:val="28"/>
            <w:rPrChange w:id="73" w:author="Larisa-PC" w:date="2022-11-29T15:51:00Z">
              <w:rPr/>
            </w:rPrChange>
          </w:rPr>
          <w:t>мультилифта</w:t>
        </w:r>
        <w:proofErr w:type="spellEnd"/>
        <w:r w:rsidRPr="00CF5159">
          <w:rPr>
            <w:rFonts w:ascii="Times New Roman" w:hAnsi="Times New Roman" w:cs="Times New Roman"/>
            <w:sz w:val="28"/>
            <w:szCs w:val="28"/>
            <w:rPrChange w:id="74" w:author="Larisa-PC" w:date="2022-11-29T15:51:00Z">
              <w:rPr/>
            </w:rPrChange>
          </w:rPr>
          <w:t xml:space="preserve"> либо фронтальными погрузчиками. После загрузки бурт </w:t>
        </w:r>
        <w:r w:rsidRPr="00CF5159">
          <w:rPr>
            <w:rFonts w:ascii="Times New Roman" w:hAnsi="Times New Roman" w:cs="Times New Roman"/>
            <w:sz w:val="28"/>
            <w:szCs w:val="28"/>
            <w:rPrChange w:id="75" w:author="Larisa-PC" w:date="2022-11-29T15:51:00Z">
              <w:rPr/>
            </w:rPrChange>
          </w:rPr>
          <w:lastRenderedPageBreak/>
          <w:t xml:space="preserve">закрывается специальной мембраной. В течение 26-28 дней идет первая активная фаза компостирования. На этом этапе внутри буртов происходит процесс аэробного компостирования, который контролируется с помощью компьютерной программы с использованием данных, поступающих с датчиков кислорода, температуры, давления. Необходимые изменения в процесс может вносить оператор. </w:t>
        </w:r>
      </w:ins>
      <w:ins w:id="76" w:author="Larisa-PC" w:date="2022-11-29T15:50:00Z">
        <w:r w:rsidRPr="00CF5159">
          <w:rPr>
            <w:rFonts w:ascii="Times New Roman" w:hAnsi="Times New Roman" w:cs="Times New Roman"/>
            <w:sz w:val="28"/>
            <w:szCs w:val="28"/>
            <w:rPrChange w:id="77" w:author="Larisa-PC" w:date="2022-11-29T15:51:00Z">
              <w:rPr/>
            </w:rPrChange>
          </w:rPr>
          <w:t>По истечения 26-28 дней активная фаза компостирования заканчивается и компостируемый материал перегружается фронтальными погрузчиками в другой бурт. Вторая фаза компостирования длится 14 дней. По истечении второй фазы компостирования материал может перегружаться на площадку для хранения. Каждый бурт вмещает около 891 м3 и покрыт специальной мембраной, предотвращающей попадание осадков. Это гарантирует отсутствие избыточной влаги в компостируемом материале и, следовательно, меньшее образование фильтрата. Процесс аэрации обеспечивает выход влаги на поверхность компостируемого материала, что позволяет еще больше сократить количество фильтрата. Одни и те же бурты могут использоваться для активной фазы компостирования, для второй фазы или для дозревания компоста (стабилизации) и хранения. Тем самым бурты показывают свою многофункциональность</w:t>
        </w:r>
      </w:ins>
      <w:ins w:id="78" w:author="Larisa-PC" w:date="2022-11-29T15:51:00Z">
        <w:r w:rsidR="00B6401D">
          <w:rPr>
            <w:rFonts w:ascii="Times New Roman" w:hAnsi="Times New Roman" w:cs="Times New Roman"/>
            <w:sz w:val="28"/>
            <w:szCs w:val="28"/>
          </w:rPr>
          <w:t>.</w:t>
        </w:r>
      </w:ins>
      <w:r w:rsidR="00F13E52" w:rsidRPr="00B6401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F3DEB85" w14:textId="77777777" w:rsidR="001F44C8" w:rsidRPr="001F44C8" w:rsidRDefault="00CF5159" w:rsidP="00F13E52">
      <w:pPr>
        <w:spacing w:after="0" w:line="360" w:lineRule="auto"/>
        <w:jc w:val="both"/>
        <w:rPr>
          <w:ins w:id="79" w:author="Larisa-PC" w:date="2022-11-29T15:48:00Z"/>
          <w:rFonts w:ascii="Times New Roman" w:hAnsi="Times New Roman" w:cs="Times New Roman"/>
          <w:sz w:val="28"/>
          <w:szCs w:val="28"/>
        </w:rPr>
      </w:pPr>
      <w:ins w:id="80" w:author="Larisa-PC" w:date="2022-11-29T15:51:00Z">
        <w:r w:rsidRPr="00CF5159">
          <w:rPr>
            <w:rFonts w:ascii="Times New Roman" w:hAnsi="Times New Roman" w:cs="Times New Roman"/>
            <w:sz w:val="28"/>
            <w:szCs w:val="28"/>
            <w:rPrChange w:id="81" w:author="Larisa-PC" w:date="2022-11-29T15:53:00Z">
              <w:rPr/>
            </w:rPrChange>
          </w:rPr>
          <w:t>Размер буртов – 8 м*45 м, высота – 3,30 м. Между буртами – 2 м, ширина дороги – 15 м</w:t>
        </w:r>
      </w:ins>
      <w:ins w:id="82" w:author="Larisa-PC" w:date="2022-11-29T15:52:00Z">
        <w:r w:rsidRPr="00CF5159">
          <w:rPr>
            <w:rFonts w:ascii="Times New Roman" w:hAnsi="Times New Roman" w:cs="Times New Roman"/>
            <w:sz w:val="28"/>
            <w:szCs w:val="28"/>
            <w:rPrChange w:id="83" w:author="Larisa-PC" w:date="2022-11-29T15:53:00Z">
              <w:rPr/>
            </w:rPrChange>
          </w:rPr>
          <w:t>, Площадь участка компостирования (</w:t>
        </w:r>
        <w:del w:id="84" w:author="Елена А. Маликова" w:date="2022-12-01T16:52:00Z">
          <w:r w:rsidRPr="00CF5159">
            <w:rPr>
              <w:rFonts w:ascii="Times New Roman" w:hAnsi="Times New Roman" w:cs="Times New Roman"/>
              <w:sz w:val="28"/>
              <w:szCs w:val="28"/>
              <w:rPrChange w:id="85" w:author="Larisa-PC" w:date="2022-11-29T15:53:00Z">
                <w:rPr/>
              </w:rPrChange>
            </w:rPr>
            <w:delText xml:space="preserve"> </w:delText>
          </w:r>
        </w:del>
        <w:r w:rsidRPr="00CF5159">
          <w:rPr>
            <w:rFonts w:ascii="Times New Roman" w:hAnsi="Times New Roman" w:cs="Times New Roman"/>
            <w:sz w:val="28"/>
            <w:szCs w:val="28"/>
            <w:rPrChange w:id="86" w:author="Larisa-PC" w:date="2022-11-29T15:53:00Z">
              <w:rPr/>
            </w:rPrChange>
          </w:rPr>
          <w:t>расчётная) – не менее 10 000 кв.м.</w:t>
        </w:r>
      </w:ins>
    </w:p>
    <w:p w14:paraId="76AC6650" w14:textId="77777777" w:rsidR="008707BD" w:rsidRDefault="00A15D9F" w:rsidP="008D48F3">
      <w:pPr>
        <w:spacing w:after="0" w:line="360" w:lineRule="auto"/>
        <w:ind w:firstLine="709"/>
        <w:jc w:val="both"/>
        <w:rPr>
          <w:ins w:id="87" w:author="Елена А. Маликова" w:date="2022-12-01T16:52:00Z"/>
          <w:rFonts w:ascii="Times New Roman" w:hAnsi="Times New Roman" w:cs="Times New Roman"/>
          <w:sz w:val="28"/>
          <w:szCs w:val="28"/>
        </w:rPr>
      </w:pPr>
      <w:ins w:id="88" w:author="Елена А. Маликова" w:date="2022-12-01T16:51:00Z">
        <w:r>
          <w:rPr>
            <w:rFonts w:ascii="Times New Roman" w:hAnsi="Times New Roman" w:cs="Times New Roman"/>
            <w:sz w:val="28"/>
            <w:szCs w:val="28"/>
          </w:rPr>
          <w:t>Предполагаемая стоимость строительства комплексного объекта</w:t>
        </w:r>
      </w:ins>
      <w:ins w:id="89" w:author="Елена А. Маликова" w:date="2022-12-01T16:52:00Z">
        <w:r>
          <w:rPr>
            <w:rFonts w:ascii="Times New Roman" w:hAnsi="Times New Roman" w:cs="Times New Roman"/>
            <w:sz w:val="28"/>
            <w:szCs w:val="28"/>
          </w:rPr>
          <w:t>,</w:t>
        </w:r>
      </w:ins>
      <w:ins w:id="90" w:author="Елена А. Маликова" w:date="2022-12-01T16:51:00Z">
        <w:r>
          <w:rPr>
            <w:rFonts w:ascii="Times New Roman" w:hAnsi="Times New Roman" w:cs="Times New Roman"/>
            <w:sz w:val="28"/>
            <w:szCs w:val="28"/>
          </w:rPr>
          <w:t xml:space="preserve"> включающего обработку, утилизацию и захоронение отходов</w:t>
        </w:r>
      </w:ins>
      <w:ins w:id="91" w:author="Елена А. Маликова" w:date="2022-12-01T16:57:00Z">
        <w:r w:rsidR="00D61995">
          <w:rPr>
            <w:rFonts w:ascii="Times New Roman" w:hAnsi="Times New Roman" w:cs="Times New Roman"/>
            <w:sz w:val="28"/>
            <w:szCs w:val="28"/>
          </w:rPr>
          <w:t>,</w:t>
        </w:r>
      </w:ins>
      <w:ins w:id="92" w:author="Елена А. Маликова" w:date="2022-12-01T16:51:00Z">
        <w:r>
          <w:rPr>
            <w:rFonts w:ascii="Times New Roman" w:hAnsi="Times New Roman" w:cs="Times New Roman"/>
            <w:sz w:val="28"/>
            <w:szCs w:val="28"/>
          </w:rPr>
          <w:t xml:space="preserve"> в ценах на 01.01.2022г</w:t>
        </w:r>
      </w:ins>
      <w:ins w:id="93" w:author="Елена А. Маликова" w:date="2022-12-01T16:52:00Z">
        <w:r>
          <w:rPr>
            <w:rFonts w:ascii="Times New Roman" w:hAnsi="Times New Roman" w:cs="Times New Roman"/>
            <w:sz w:val="28"/>
            <w:szCs w:val="28"/>
          </w:rPr>
          <w:t>. составляет не менее 926 млн</w:t>
        </w:r>
        <w:proofErr w:type="gramStart"/>
        <w:r>
          <w:rPr>
            <w:rFonts w:ascii="Times New Roman" w:hAnsi="Times New Roman" w:cs="Times New Roman"/>
            <w:sz w:val="28"/>
            <w:szCs w:val="28"/>
          </w:rPr>
          <w:t>.р</w:t>
        </w:r>
        <w:proofErr w:type="gramEnd"/>
        <w:r>
          <w:rPr>
            <w:rFonts w:ascii="Times New Roman" w:hAnsi="Times New Roman" w:cs="Times New Roman"/>
            <w:sz w:val="28"/>
            <w:szCs w:val="28"/>
          </w:rPr>
          <w:t>уб.</w:t>
        </w:r>
      </w:ins>
    </w:p>
    <w:p w14:paraId="4EDDF935" w14:textId="77777777" w:rsidR="00A15D9F" w:rsidRDefault="00A15D9F" w:rsidP="008D48F3">
      <w:pPr>
        <w:spacing w:after="0" w:line="360" w:lineRule="auto"/>
        <w:ind w:firstLine="709"/>
        <w:jc w:val="both"/>
        <w:rPr>
          <w:ins w:id="94" w:author="Ирина Юрьевн. Майорова" w:date="2022-12-02T11:07:00Z"/>
          <w:rFonts w:ascii="Times New Roman" w:hAnsi="Times New Roman" w:cs="Times New Roman"/>
          <w:sz w:val="28"/>
          <w:szCs w:val="28"/>
        </w:rPr>
      </w:pPr>
    </w:p>
    <w:p w14:paraId="34AE40B2" w14:textId="77777777" w:rsidR="008568B8" w:rsidRDefault="008568B8" w:rsidP="008D48F3">
      <w:pPr>
        <w:spacing w:after="0" w:line="360" w:lineRule="auto"/>
        <w:ind w:firstLine="709"/>
        <w:jc w:val="both"/>
        <w:rPr>
          <w:ins w:id="95" w:author="Ирина Юрьевн. Майорова" w:date="2022-12-02T11:07:00Z"/>
          <w:rFonts w:ascii="Times New Roman" w:hAnsi="Times New Roman" w:cs="Times New Roman"/>
          <w:sz w:val="28"/>
          <w:szCs w:val="28"/>
        </w:rPr>
      </w:pPr>
    </w:p>
    <w:p w14:paraId="1BF4A95C" w14:textId="77777777" w:rsidR="008568B8" w:rsidRDefault="008568B8" w:rsidP="008D48F3">
      <w:pPr>
        <w:spacing w:after="0" w:line="360" w:lineRule="auto"/>
        <w:ind w:firstLine="709"/>
        <w:jc w:val="both"/>
        <w:rPr>
          <w:ins w:id="96" w:author="Ирина Юрьевн. Майорова" w:date="2022-12-02T11:07:00Z"/>
          <w:rFonts w:ascii="Times New Roman" w:hAnsi="Times New Roman" w:cs="Times New Roman"/>
          <w:sz w:val="28"/>
          <w:szCs w:val="28"/>
        </w:rPr>
      </w:pPr>
    </w:p>
    <w:p w14:paraId="1411E6D9" w14:textId="77777777" w:rsidR="008568B8" w:rsidRDefault="008568B8" w:rsidP="008D48F3">
      <w:pPr>
        <w:spacing w:after="0" w:line="360" w:lineRule="auto"/>
        <w:ind w:firstLine="709"/>
        <w:jc w:val="both"/>
        <w:rPr>
          <w:ins w:id="97" w:author="Ирина Юрьевн. Майорова" w:date="2022-12-02T11:07:00Z"/>
          <w:rFonts w:ascii="Times New Roman" w:hAnsi="Times New Roman" w:cs="Times New Roman"/>
          <w:sz w:val="28"/>
          <w:szCs w:val="28"/>
        </w:rPr>
      </w:pPr>
    </w:p>
    <w:p w14:paraId="0DD1BDB2" w14:textId="77777777" w:rsidR="008568B8" w:rsidRDefault="008568B8" w:rsidP="008D48F3">
      <w:pPr>
        <w:spacing w:after="0" w:line="360" w:lineRule="auto"/>
        <w:ind w:firstLine="709"/>
        <w:jc w:val="both"/>
        <w:rPr>
          <w:ins w:id="98" w:author="Ирина Юрьевн. Майорова" w:date="2022-12-02T11:07:00Z"/>
          <w:rFonts w:ascii="Times New Roman" w:hAnsi="Times New Roman" w:cs="Times New Roman"/>
          <w:sz w:val="28"/>
          <w:szCs w:val="28"/>
        </w:rPr>
      </w:pPr>
    </w:p>
    <w:p w14:paraId="4267053E" w14:textId="77777777" w:rsidR="008568B8" w:rsidRDefault="008568B8" w:rsidP="008D48F3">
      <w:pPr>
        <w:spacing w:after="0" w:line="360" w:lineRule="auto"/>
        <w:ind w:firstLine="709"/>
        <w:jc w:val="both"/>
        <w:rPr>
          <w:ins w:id="99" w:author="Ирина Юрьевн. Майорова" w:date="2022-12-02T11:07:00Z"/>
          <w:rFonts w:ascii="Times New Roman" w:hAnsi="Times New Roman" w:cs="Times New Roman"/>
          <w:sz w:val="28"/>
          <w:szCs w:val="28"/>
        </w:rPr>
      </w:pPr>
    </w:p>
    <w:p w14:paraId="0541027B" w14:textId="77777777" w:rsidR="008568B8" w:rsidRDefault="008568B8" w:rsidP="008D4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08CBD4" w14:textId="77777777" w:rsidR="002C6F73" w:rsidRPr="00607025" w:rsidRDefault="007763AC" w:rsidP="00607025">
      <w:pPr>
        <w:pStyle w:val="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</w:rPr>
      </w:pPr>
      <w:r w:rsidRPr="00607025">
        <w:rPr>
          <w:rFonts w:ascii="Times New Roman" w:hAnsi="Times New Roman" w:cs="Times New Roman"/>
          <w:color w:val="auto"/>
        </w:rPr>
        <w:t xml:space="preserve"> </w:t>
      </w:r>
      <w:r w:rsidR="002C6F73" w:rsidRPr="00607025">
        <w:rPr>
          <w:rFonts w:ascii="Times New Roman" w:hAnsi="Times New Roman" w:cs="Times New Roman"/>
          <w:color w:val="auto"/>
        </w:rPr>
        <w:t>Прогнозные значения предельных тарифов в области обращения с твердыми</w:t>
      </w:r>
      <w:r w:rsidR="0065615C" w:rsidRPr="00607025">
        <w:rPr>
          <w:rFonts w:ascii="Times New Roman" w:hAnsi="Times New Roman" w:cs="Times New Roman"/>
          <w:color w:val="auto"/>
        </w:rPr>
        <w:t xml:space="preserve"> коммунальными отходами</w:t>
      </w:r>
    </w:p>
    <w:p w14:paraId="2E803EC3" w14:textId="77777777" w:rsidR="00854CF8" w:rsidRDefault="00854CF8" w:rsidP="009660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1276"/>
        <w:gridCol w:w="992"/>
        <w:gridCol w:w="1134"/>
        <w:gridCol w:w="815"/>
        <w:gridCol w:w="1028"/>
        <w:gridCol w:w="886"/>
        <w:gridCol w:w="957"/>
      </w:tblGrid>
      <w:tr w:rsidR="006B2209" w:rsidRPr="00854CF8" w14:paraId="032B611E" w14:textId="77777777" w:rsidTr="006B2209">
        <w:trPr>
          <w:trHeight w:val="2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81E8" w14:textId="77777777" w:rsidR="006B2209" w:rsidRPr="00854CF8" w:rsidRDefault="006B2209" w:rsidP="00854CF8">
            <w:pPr>
              <w:ind w:right="-108" w:hanging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CF8">
              <w:rPr>
                <w:rFonts w:ascii="Times New Roman" w:hAnsi="Times New Roman" w:cs="Times New Roman"/>
                <w:b/>
                <w:sz w:val="20"/>
                <w:szCs w:val="20"/>
              </w:rPr>
              <w:t>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4433" w14:textId="77777777" w:rsidR="006B2209" w:rsidRPr="00854CF8" w:rsidRDefault="006B2209" w:rsidP="00854CF8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пол 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24BB" w14:textId="77777777" w:rsidR="006B2209" w:rsidRPr="00854CF8" w:rsidRDefault="006B2209" w:rsidP="00BA28F0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пол </w:t>
            </w:r>
            <w:r w:rsidRPr="00854CF8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E95C" w14:textId="77777777" w:rsidR="006B2209" w:rsidRPr="00854CF8" w:rsidRDefault="006B2209" w:rsidP="00E213FE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пол </w:t>
            </w:r>
            <w:r w:rsidRPr="00854CF8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3694" w14:textId="77777777" w:rsidR="006B2209" w:rsidRPr="00854CF8" w:rsidRDefault="006B2209" w:rsidP="00E213FE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пол 2022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A288" w14:textId="77777777" w:rsidR="006B2209" w:rsidRPr="00854CF8" w:rsidRDefault="006B2209" w:rsidP="00E213FE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пол 2023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249" w14:textId="77777777" w:rsidR="006B2209" w:rsidRPr="00854CF8" w:rsidRDefault="006B2209" w:rsidP="00E213FE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пол 2023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0D0F" w14:textId="77777777" w:rsidR="006B2209" w:rsidRPr="00854CF8" w:rsidRDefault="006B2209" w:rsidP="006B220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209">
              <w:rPr>
                <w:rFonts w:ascii="Times New Roman" w:hAnsi="Times New Roman" w:cs="Times New Roman"/>
                <w:b/>
                <w:sz w:val="20"/>
                <w:szCs w:val="20"/>
              </w:rPr>
              <w:t>1 пол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B751" w14:textId="77777777" w:rsidR="006B2209" w:rsidRPr="00854CF8" w:rsidRDefault="006B2209" w:rsidP="006B220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209">
              <w:rPr>
                <w:rFonts w:ascii="Times New Roman" w:hAnsi="Times New Roman" w:cs="Times New Roman"/>
                <w:b/>
                <w:sz w:val="20"/>
                <w:szCs w:val="20"/>
              </w:rPr>
              <w:t>2 пол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6B2209" w:rsidRPr="00854CF8" w14:paraId="4E6B2E13" w14:textId="77777777" w:rsidTr="006B2209">
        <w:trPr>
          <w:cantSplit/>
          <w:trHeight w:val="9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6256" w14:textId="77777777" w:rsidR="006B2209" w:rsidRPr="00891CAA" w:rsidRDefault="006B2209" w:rsidP="002C649B">
            <w:pPr>
              <w:ind w:right="-108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CAA">
              <w:rPr>
                <w:rFonts w:ascii="Times New Roman" w:hAnsi="Times New Roman" w:cs="Times New Roman"/>
                <w:sz w:val="20"/>
                <w:szCs w:val="20"/>
              </w:rPr>
              <w:t xml:space="preserve">Единый тариф на услугу по </w:t>
            </w:r>
            <w:proofErr w:type="spellStart"/>
            <w:r w:rsidRPr="00891CAA">
              <w:rPr>
                <w:rFonts w:ascii="Times New Roman" w:hAnsi="Times New Roman" w:cs="Times New Roman"/>
                <w:sz w:val="20"/>
                <w:szCs w:val="20"/>
              </w:rPr>
              <w:t>ообращению</w:t>
            </w:r>
            <w:proofErr w:type="spellEnd"/>
            <w:r w:rsidRPr="00891CAA">
              <w:rPr>
                <w:rFonts w:ascii="Times New Roman" w:hAnsi="Times New Roman" w:cs="Times New Roman"/>
                <w:sz w:val="20"/>
                <w:szCs w:val="20"/>
              </w:rPr>
              <w:t xml:space="preserve"> с ТКО для регионального оператора</w:t>
            </w:r>
          </w:p>
          <w:p w14:paraId="5E7E5E0D" w14:textId="77777777" w:rsidR="006B2209" w:rsidRPr="00891CAA" w:rsidRDefault="006B2209" w:rsidP="002C649B">
            <w:pPr>
              <w:ind w:right="-108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CAA">
              <w:rPr>
                <w:rFonts w:ascii="Times New Roman" w:hAnsi="Times New Roman" w:cs="Times New Roman"/>
                <w:sz w:val="20"/>
                <w:szCs w:val="20"/>
              </w:rPr>
              <w:t xml:space="preserve"> (НДС не облагается)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EAFD47" w14:textId="77777777" w:rsidR="006B2209" w:rsidRPr="00854CF8" w:rsidRDefault="006B2209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035D7E" w14:textId="77777777" w:rsidR="006B2209" w:rsidRPr="00854CF8" w:rsidRDefault="006B2209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26764E" w14:textId="77777777" w:rsidR="006B2209" w:rsidRPr="00854CF8" w:rsidRDefault="006B2209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954568" w14:textId="77777777" w:rsidR="006B2209" w:rsidRPr="00854CF8" w:rsidRDefault="006B2209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568,54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5949406" w14:textId="4A27B764" w:rsidR="006B2209" w:rsidRPr="00854CF8" w:rsidRDefault="008568B8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ins w:id="100" w:author="Ирина Юрьевн. Майорова" w:date="2022-12-02T11:07:00Z">
              <w:r>
                <w:rPr>
                  <w:rFonts w:ascii="Times New Roman" w:hAnsi="Times New Roman" w:cs="Times New Roman"/>
                  <w:sz w:val="20"/>
                  <w:szCs w:val="20"/>
                </w:rPr>
                <w:t>619,71</w:t>
              </w:r>
            </w:ins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FFA3F1" w14:textId="4C39380A" w:rsidR="00556C9F" w:rsidRDefault="008568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  <w:pPrChange w:id="101" w:author="Ирина Юрьевн. Майорова" w:date="2022-12-02T11:07:00Z">
                <w:pPr>
                  <w:spacing w:after="0" w:line="240" w:lineRule="auto"/>
                  <w:ind w:left="113" w:right="113"/>
                  <w:jc w:val="center"/>
                </w:pPr>
              </w:pPrChange>
            </w:pPr>
            <w:ins w:id="102" w:author="Ирина Юрьевн. Майорова" w:date="2022-12-02T11:07:00Z">
              <w:r>
                <w:rPr>
                  <w:rFonts w:ascii="Times New Roman" w:hAnsi="Times New Roman" w:cs="Times New Roman"/>
                  <w:sz w:val="20"/>
                  <w:szCs w:val="20"/>
                </w:rPr>
                <w:t>619,71</w:t>
              </w:r>
            </w:ins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410E65" w14:textId="70B35669" w:rsidR="006B2209" w:rsidRPr="00854CF8" w:rsidRDefault="008568B8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ins w:id="103" w:author="Ирина Юрьевн. Майорова" w:date="2022-12-02T11:10:00Z">
              <w:r>
                <w:rPr>
                  <w:rFonts w:ascii="Times New Roman" w:hAnsi="Times New Roman" w:cs="Times New Roman"/>
                  <w:sz w:val="20"/>
                  <w:szCs w:val="20"/>
                </w:rPr>
                <w:t>619,71</w:t>
              </w:r>
            </w:ins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D21B39" w14:textId="2B06E73E" w:rsidR="006B2209" w:rsidRPr="00BA5034" w:rsidRDefault="00E5063D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034">
              <w:rPr>
                <w:rFonts w:ascii="Times New Roman" w:hAnsi="Times New Roman" w:cs="Times New Roman"/>
                <w:sz w:val="20"/>
                <w:szCs w:val="20"/>
              </w:rPr>
              <w:t>674,24</w:t>
            </w:r>
          </w:p>
        </w:tc>
      </w:tr>
      <w:tr w:rsidR="006B2209" w:rsidRPr="00854CF8" w14:paraId="596BC971" w14:textId="77777777" w:rsidTr="006B2209">
        <w:trPr>
          <w:cantSplit/>
          <w:trHeight w:val="8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37CFA" w14:textId="77777777" w:rsidR="006B2209" w:rsidRPr="00891CAA" w:rsidRDefault="006B2209" w:rsidP="002C649B">
            <w:pPr>
              <w:ind w:right="-108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CAA">
              <w:rPr>
                <w:rFonts w:ascii="Times New Roman" w:hAnsi="Times New Roman" w:cs="Times New Roman"/>
                <w:sz w:val="20"/>
                <w:szCs w:val="20"/>
              </w:rPr>
              <w:t>Рост,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6E2FC7" w14:textId="77777777" w:rsidR="006B2209" w:rsidRPr="00854CF8" w:rsidRDefault="006B2209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2BBE89" w14:textId="77777777" w:rsidR="006B2209" w:rsidRPr="00854CF8" w:rsidRDefault="006B2209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395986" w14:textId="77777777" w:rsidR="006B2209" w:rsidRPr="00854CF8" w:rsidRDefault="006B2209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2C35A9" w14:textId="77777777" w:rsidR="006B2209" w:rsidRPr="00854CF8" w:rsidRDefault="006B2209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134EEB" w14:textId="77777777" w:rsidR="006B2209" w:rsidRPr="00854CF8" w:rsidRDefault="006B2209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C73B87" w14:textId="77777777" w:rsidR="006B2209" w:rsidRPr="00854CF8" w:rsidRDefault="006B2209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del w:id="104" w:author="Ирина Юрьевн. Майорова" w:date="2022-12-02T11:07:00Z">
              <w:r w:rsidDel="008568B8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</w:del>
            <w:ins w:id="105" w:author="Ирина Юрьевн. Майорова" w:date="2022-12-02T11:07:00Z">
              <w:r w:rsidR="008568B8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437FB0" w14:textId="77777777" w:rsidR="006B2209" w:rsidRPr="00854CF8" w:rsidRDefault="006B2209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864E04" w14:textId="7838538C" w:rsidR="006B2209" w:rsidRPr="00BA5034" w:rsidRDefault="00E5063D" w:rsidP="00854CF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034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</w:tbl>
    <w:p w14:paraId="171BD3A9" w14:textId="77777777" w:rsidR="0096601A" w:rsidRPr="00F311FC" w:rsidRDefault="0096601A" w:rsidP="009660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193CB8B" w14:textId="77777777" w:rsidR="00660091" w:rsidRPr="00F311FC" w:rsidRDefault="007763AC" w:rsidP="00D26428">
      <w:pPr>
        <w:pStyle w:val="1"/>
        <w:numPr>
          <w:ilvl w:val="0"/>
          <w:numId w:val="1"/>
        </w:numPr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660091" w:rsidRPr="00F311FC">
        <w:rPr>
          <w:rFonts w:ascii="Times New Roman" w:hAnsi="Times New Roman" w:cs="Times New Roman"/>
          <w:color w:val="auto"/>
        </w:rPr>
        <w:t>Сведения о зонах деяте</w:t>
      </w:r>
      <w:r w:rsidR="0065615C">
        <w:rPr>
          <w:rFonts w:ascii="Times New Roman" w:hAnsi="Times New Roman" w:cs="Times New Roman"/>
          <w:color w:val="auto"/>
        </w:rPr>
        <w:t>льности региональных операторов</w:t>
      </w:r>
    </w:p>
    <w:p w14:paraId="3DF46279" w14:textId="77777777" w:rsidR="00F311FC" w:rsidRDefault="00F311FC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1FC">
        <w:rPr>
          <w:rFonts w:ascii="Times New Roman" w:hAnsi="Times New Roman" w:cs="Times New Roman"/>
          <w:sz w:val="28"/>
          <w:szCs w:val="28"/>
        </w:rPr>
        <w:t>С учетом перспективного развития отрасли по обращению с отходами, территория Ивановской области представляет единую</w:t>
      </w:r>
      <w:r w:rsidR="00832068">
        <w:rPr>
          <w:rFonts w:ascii="Times New Roman" w:hAnsi="Times New Roman" w:cs="Times New Roman"/>
          <w:sz w:val="28"/>
          <w:szCs w:val="28"/>
        </w:rPr>
        <w:t xml:space="preserve"> (одну)</w:t>
      </w:r>
      <w:r w:rsidRPr="00F311FC">
        <w:rPr>
          <w:rFonts w:ascii="Times New Roman" w:hAnsi="Times New Roman" w:cs="Times New Roman"/>
          <w:sz w:val="28"/>
          <w:szCs w:val="28"/>
        </w:rPr>
        <w:t xml:space="preserve"> зону деятельности регионального оператора.</w:t>
      </w:r>
    </w:p>
    <w:p w14:paraId="637280AA" w14:textId="77777777" w:rsidR="009C6BF3" w:rsidRDefault="009C6BF3" w:rsidP="009E1E2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BEE940" w14:textId="77777777" w:rsidR="00165C6F" w:rsidRDefault="00165C6F" w:rsidP="009E1E2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C6F">
        <w:rPr>
          <w:rFonts w:ascii="Times New Roman" w:hAnsi="Times New Roman" w:cs="Times New Roman"/>
          <w:b/>
          <w:sz w:val="28"/>
          <w:szCs w:val="28"/>
        </w:rPr>
        <w:t>13.Раздельный сбор ТКО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90720E1" w14:textId="77777777" w:rsidR="009C6BF3" w:rsidRDefault="009C6BF3" w:rsidP="009E1E2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852F68" w14:textId="77777777" w:rsidR="008F1921" w:rsidRPr="008F1921" w:rsidRDefault="008F1921" w:rsidP="00694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Существующая в Ивановской области система сбора </w:t>
      </w:r>
      <w:r w:rsidR="008A4912">
        <w:rPr>
          <w:rFonts w:ascii="Times New Roman" w:eastAsia="Times New Roman" w:hAnsi="Times New Roman" w:cs="Times New Roman"/>
          <w:sz w:val="28"/>
          <w:szCs w:val="28"/>
          <w:lang w:eastAsia="ru-RU"/>
        </w:rPr>
        <w:t>ТКО</w:t>
      </w:r>
      <w:r w:rsidRPr="008F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предусматривает разделение и накопление отходов по их видам, не стимулирует население к внедрению селективного сбора отходов и ограничивается вывозом отходов к местам их размещения. </w:t>
      </w:r>
    </w:p>
    <w:p w14:paraId="5D787030" w14:textId="77777777" w:rsidR="008F1921" w:rsidRDefault="008F1921" w:rsidP="00694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Ивановской области, как и в большинстве субъектов Российской Федерации, инфраструктура по вторичной переработке отходов находится на стадии формирования. В последние </w:t>
      </w:r>
      <w:r w:rsidR="006942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 лет</w:t>
      </w:r>
      <w:r w:rsidRPr="008F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появились немногочисленные организации, осуществляющие сбор, утилизацию и переработку отдельных видов отходов (макулатура, картон, полимеры, автошины), в том числе отходов, представляющих опасность для окружающей среды (аккумуляторы автомобильные). Мощности указанных организаций невелики из-за отсутствия централизованных систем раздельного сбора отходов.  </w:t>
      </w:r>
    </w:p>
    <w:p w14:paraId="7074BF3F" w14:textId="77777777" w:rsidR="003D2666" w:rsidRDefault="003D2666" w:rsidP="00694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данным Мусоросортировочного завода средневзвешенный </w:t>
      </w:r>
      <w:r w:rsidR="00E43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месячный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</w:t>
      </w:r>
      <w:r w:rsidR="009444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составу</w:t>
      </w:r>
      <w:r w:rsidR="00532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2019 году</w:t>
      </w:r>
      <w:r w:rsidR="009444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95"/>
        <w:gridCol w:w="1039"/>
        <w:gridCol w:w="1134"/>
        <w:gridCol w:w="1134"/>
        <w:gridCol w:w="1134"/>
        <w:gridCol w:w="1134"/>
        <w:gridCol w:w="816"/>
        <w:gridCol w:w="787"/>
        <w:gridCol w:w="1197"/>
      </w:tblGrid>
      <w:tr w:rsidR="009444DC" w:rsidRPr="009444DC" w14:paraId="324A1DC8" w14:textId="77777777" w:rsidTr="009444DC">
        <w:tc>
          <w:tcPr>
            <w:tcW w:w="1196" w:type="dxa"/>
          </w:tcPr>
          <w:p w14:paraId="49D9BD9C" w14:textId="77777777" w:rsidR="009444DC" w:rsidRPr="009C6BF3" w:rsidRDefault="009444DC" w:rsidP="009444DC">
            <w:pPr>
              <w:pStyle w:val="a8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6BF3">
              <w:rPr>
                <w:rFonts w:ascii="Times New Roman" w:hAnsi="Times New Roman" w:cs="Times New Roman"/>
                <w:b/>
                <w:lang w:eastAsia="ru-RU"/>
              </w:rPr>
              <w:t>Всего,</w:t>
            </w:r>
          </w:p>
          <w:p w14:paraId="414BEEE6" w14:textId="77777777" w:rsidR="009444DC" w:rsidRPr="009C6BF3" w:rsidRDefault="009444DC" w:rsidP="009444DC">
            <w:pPr>
              <w:pStyle w:val="a8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6BF3">
              <w:rPr>
                <w:rFonts w:ascii="Times New Roman" w:hAnsi="Times New Roman" w:cs="Times New Roman"/>
                <w:b/>
                <w:lang w:eastAsia="ru-RU"/>
              </w:rPr>
              <w:t>тонн</w:t>
            </w:r>
          </w:p>
        </w:tc>
        <w:tc>
          <w:tcPr>
            <w:tcW w:w="1039" w:type="dxa"/>
          </w:tcPr>
          <w:p w14:paraId="1918D69B" w14:textId="77777777" w:rsidR="009444DC" w:rsidRPr="009C6BF3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C6BF3">
              <w:rPr>
                <w:rFonts w:ascii="Times New Roman" w:eastAsia="Times New Roman" w:hAnsi="Times New Roman" w:cs="Times New Roman"/>
                <w:b/>
                <w:lang w:eastAsia="ru-RU"/>
              </w:rPr>
              <w:t>ПЭТФ</w:t>
            </w:r>
          </w:p>
        </w:tc>
        <w:tc>
          <w:tcPr>
            <w:tcW w:w="1134" w:type="dxa"/>
          </w:tcPr>
          <w:p w14:paraId="68EDC51C" w14:textId="77777777" w:rsidR="009444DC" w:rsidRPr="009C6BF3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C6BF3">
              <w:rPr>
                <w:rFonts w:ascii="Times New Roman" w:eastAsia="Times New Roman" w:hAnsi="Times New Roman" w:cs="Times New Roman"/>
                <w:b/>
                <w:lang w:eastAsia="ru-RU"/>
              </w:rPr>
              <w:t>Бумага</w:t>
            </w:r>
          </w:p>
        </w:tc>
        <w:tc>
          <w:tcPr>
            <w:tcW w:w="1134" w:type="dxa"/>
          </w:tcPr>
          <w:p w14:paraId="04AFA3FC" w14:textId="77777777" w:rsidR="009444DC" w:rsidRPr="009C6BF3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C6BF3">
              <w:rPr>
                <w:rFonts w:ascii="Times New Roman" w:eastAsia="Times New Roman" w:hAnsi="Times New Roman" w:cs="Times New Roman"/>
                <w:b/>
                <w:lang w:eastAsia="ru-RU"/>
              </w:rPr>
              <w:t>ПНД</w:t>
            </w:r>
          </w:p>
        </w:tc>
        <w:tc>
          <w:tcPr>
            <w:tcW w:w="1134" w:type="dxa"/>
          </w:tcPr>
          <w:p w14:paraId="6132A1BC" w14:textId="77777777" w:rsidR="009444DC" w:rsidRPr="009C6BF3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C6BF3">
              <w:rPr>
                <w:rFonts w:ascii="Times New Roman" w:eastAsia="Times New Roman" w:hAnsi="Times New Roman" w:cs="Times New Roman"/>
                <w:b/>
                <w:lang w:eastAsia="ru-RU"/>
              </w:rPr>
              <w:t>ПВД</w:t>
            </w:r>
          </w:p>
        </w:tc>
        <w:tc>
          <w:tcPr>
            <w:tcW w:w="1134" w:type="dxa"/>
          </w:tcPr>
          <w:p w14:paraId="6E73830F" w14:textId="77777777" w:rsidR="009444DC" w:rsidRPr="009C6BF3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C6BF3">
              <w:rPr>
                <w:rFonts w:ascii="Times New Roman" w:eastAsia="Times New Roman" w:hAnsi="Times New Roman" w:cs="Times New Roman"/>
                <w:b/>
                <w:lang w:eastAsia="ru-RU"/>
              </w:rPr>
              <w:t>ПП</w:t>
            </w:r>
          </w:p>
        </w:tc>
        <w:tc>
          <w:tcPr>
            <w:tcW w:w="816" w:type="dxa"/>
          </w:tcPr>
          <w:p w14:paraId="6077C784" w14:textId="77777777" w:rsidR="009444DC" w:rsidRPr="009C6BF3" w:rsidRDefault="009444DC" w:rsidP="009444DC">
            <w:pPr>
              <w:pStyle w:val="a8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9C6BF3">
              <w:rPr>
                <w:rFonts w:ascii="Times New Roman" w:hAnsi="Times New Roman" w:cs="Times New Roman"/>
                <w:b/>
                <w:lang w:eastAsia="ru-RU"/>
              </w:rPr>
              <w:t>Ме</w:t>
            </w:r>
            <w:proofErr w:type="spellEnd"/>
            <w:r w:rsidRPr="009C6BF3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9C6BF3">
              <w:rPr>
                <w:rFonts w:ascii="Times New Roman" w:hAnsi="Times New Roman" w:cs="Times New Roman"/>
                <w:b/>
                <w:lang w:eastAsia="ru-RU"/>
              </w:rPr>
              <w:t>цв</w:t>
            </w:r>
            <w:proofErr w:type="spellEnd"/>
            <w:r w:rsidRPr="009C6BF3">
              <w:rPr>
                <w:rFonts w:ascii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787" w:type="dxa"/>
          </w:tcPr>
          <w:p w14:paraId="6E2DF089" w14:textId="77777777" w:rsidR="009444DC" w:rsidRPr="009C6BF3" w:rsidRDefault="009444DC" w:rsidP="009444DC">
            <w:pPr>
              <w:pStyle w:val="a8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6BF3">
              <w:rPr>
                <w:rFonts w:ascii="Times New Roman" w:hAnsi="Times New Roman" w:cs="Times New Roman"/>
                <w:b/>
                <w:lang w:eastAsia="ru-RU"/>
              </w:rPr>
              <w:t>Ме</w:t>
            </w:r>
          </w:p>
          <w:p w14:paraId="7371B2F3" w14:textId="77777777" w:rsidR="009444DC" w:rsidRPr="009C6BF3" w:rsidRDefault="009444DC" w:rsidP="009444DC">
            <w:pPr>
              <w:pStyle w:val="a8"/>
              <w:jc w:val="center"/>
              <w:rPr>
                <w:b/>
                <w:lang w:eastAsia="ru-RU"/>
              </w:rPr>
            </w:pPr>
            <w:proofErr w:type="spellStart"/>
            <w:r w:rsidRPr="009C6BF3">
              <w:rPr>
                <w:rFonts w:ascii="Times New Roman" w:hAnsi="Times New Roman" w:cs="Times New Roman"/>
                <w:b/>
                <w:lang w:eastAsia="ru-RU"/>
              </w:rPr>
              <w:t>черн</w:t>
            </w:r>
            <w:proofErr w:type="spellEnd"/>
          </w:p>
        </w:tc>
        <w:tc>
          <w:tcPr>
            <w:tcW w:w="1197" w:type="dxa"/>
          </w:tcPr>
          <w:p w14:paraId="6BEB05CB" w14:textId="77777777" w:rsidR="009444DC" w:rsidRPr="009C6BF3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C6BF3">
              <w:rPr>
                <w:rFonts w:ascii="Times New Roman" w:eastAsia="Times New Roman" w:hAnsi="Times New Roman" w:cs="Times New Roman"/>
                <w:b/>
                <w:lang w:eastAsia="ru-RU"/>
              </w:rPr>
              <w:t>Стекло</w:t>
            </w:r>
          </w:p>
        </w:tc>
      </w:tr>
      <w:tr w:rsidR="009444DC" w:rsidRPr="009444DC" w14:paraId="3F8327B9" w14:textId="77777777" w:rsidTr="009444DC">
        <w:tc>
          <w:tcPr>
            <w:tcW w:w="1196" w:type="dxa"/>
          </w:tcPr>
          <w:p w14:paraId="60653DD2" w14:textId="77777777" w:rsidR="009444DC" w:rsidRPr="009444DC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4DC">
              <w:rPr>
                <w:rFonts w:ascii="Times New Roman" w:eastAsia="Times New Roman" w:hAnsi="Times New Roman" w:cs="Times New Roman"/>
                <w:lang w:eastAsia="ru-RU"/>
              </w:rPr>
              <w:t>321,67</w:t>
            </w:r>
          </w:p>
        </w:tc>
        <w:tc>
          <w:tcPr>
            <w:tcW w:w="1039" w:type="dxa"/>
          </w:tcPr>
          <w:p w14:paraId="27019C06" w14:textId="77777777" w:rsidR="009444DC" w:rsidRPr="009444DC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4DC">
              <w:rPr>
                <w:rFonts w:ascii="Times New Roman" w:eastAsia="Times New Roman" w:hAnsi="Times New Roman" w:cs="Times New Roman"/>
                <w:lang w:eastAsia="ru-RU"/>
              </w:rPr>
              <w:t>40,19</w:t>
            </w:r>
          </w:p>
        </w:tc>
        <w:tc>
          <w:tcPr>
            <w:tcW w:w="1134" w:type="dxa"/>
          </w:tcPr>
          <w:p w14:paraId="03CB59E4" w14:textId="77777777" w:rsidR="009444DC" w:rsidRPr="009444DC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4DC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1134" w:type="dxa"/>
          </w:tcPr>
          <w:p w14:paraId="2B442CC9" w14:textId="77777777" w:rsidR="009444DC" w:rsidRPr="009444DC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4DC">
              <w:rPr>
                <w:rFonts w:ascii="Times New Roman" w:eastAsia="Times New Roman" w:hAnsi="Times New Roman" w:cs="Times New Roman"/>
                <w:lang w:eastAsia="ru-RU"/>
              </w:rPr>
              <w:t>34,65</w:t>
            </w:r>
          </w:p>
        </w:tc>
        <w:tc>
          <w:tcPr>
            <w:tcW w:w="1134" w:type="dxa"/>
          </w:tcPr>
          <w:p w14:paraId="7176F442" w14:textId="77777777" w:rsidR="009444DC" w:rsidRPr="009444DC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4DC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  <w:tc>
          <w:tcPr>
            <w:tcW w:w="1134" w:type="dxa"/>
          </w:tcPr>
          <w:p w14:paraId="7B856EA0" w14:textId="77777777" w:rsidR="009444DC" w:rsidRPr="009444DC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4DC">
              <w:rPr>
                <w:rFonts w:ascii="Times New Roman" w:eastAsia="Times New Roman" w:hAnsi="Times New Roman" w:cs="Times New Roman"/>
                <w:lang w:eastAsia="ru-RU"/>
              </w:rPr>
              <w:t>0,44</w:t>
            </w:r>
          </w:p>
        </w:tc>
        <w:tc>
          <w:tcPr>
            <w:tcW w:w="816" w:type="dxa"/>
          </w:tcPr>
          <w:p w14:paraId="48F1EAA2" w14:textId="77777777" w:rsidR="009444DC" w:rsidRPr="009444DC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4DC">
              <w:rPr>
                <w:rFonts w:ascii="Times New Roman" w:eastAsia="Times New Roman" w:hAnsi="Times New Roman" w:cs="Times New Roman"/>
                <w:lang w:eastAsia="ru-RU"/>
              </w:rPr>
              <w:t>5,34</w:t>
            </w:r>
          </w:p>
        </w:tc>
        <w:tc>
          <w:tcPr>
            <w:tcW w:w="787" w:type="dxa"/>
          </w:tcPr>
          <w:p w14:paraId="03C32218" w14:textId="77777777" w:rsidR="009444DC" w:rsidRPr="009444DC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4DC">
              <w:rPr>
                <w:rFonts w:ascii="Times New Roman" w:eastAsia="Times New Roman" w:hAnsi="Times New Roman" w:cs="Times New Roman"/>
                <w:lang w:eastAsia="ru-RU"/>
              </w:rPr>
              <w:t>38,56</w:t>
            </w:r>
          </w:p>
        </w:tc>
        <w:tc>
          <w:tcPr>
            <w:tcW w:w="1197" w:type="dxa"/>
          </w:tcPr>
          <w:p w14:paraId="6FFFB301" w14:textId="77777777" w:rsidR="009444DC" w:rsidRPr="009444DC" w:rsidRDefault="009444DC" w:rsidP="00944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4DC">
              <w:rPr>
                <w:rFonts w:ascii="Times New Roman" w:eastAsia="Times New Roman" w:hAnsi="Times New Roman" w:cs="Times New Roman"/>
                <w:lang w:eastAsia="ru-RU"/>
              </w:rPr>
              <w:t>114,84</w:t>
            </w:r>
          </w:p>
        </w:tc>
      </w:tr>
    </w:tbl>
    <w:p w14:paraId="2597AF83" w14:textId="77777777" w:rsidR="009444DC" w:rsidRPr="008F1921" w:rsidRDefault="009444DC" w:rsidP="008F1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34FD1F" w14:textId="77777777" w:rsidR="000C72C8" w:rsidRPr="000C72C8" w:rsidRDefault="000C72C8" w:rsidP="000C72C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Рынок по использованию вторичных ресурсов в Ивановской области развит очень слабо. Существует несколько небольших предприятий по первичной переработке отходов пластмасс (мойка, дробление, гранулирование). Большая часть вторичных ресурсов отправляется за пределы Ивановской области. Задачи </w:t>
      </w:r>
      <w:proofErr w:type="spellStart"/>
      <w:r w:rsidRPr="000C72C8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энергоресурсосбережения</w:t>
      </w:r>
      <w:proofErr w:type="spellEnd"/>
      <w:r w:rsidRPr="000C7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вовлечения ТКО в повторный хозяйственный оборот практически не решаются. Как и в целом по Российской Федерации, в Ивановской области нет традиции работы с органическими отходами. Компостирование используется только на садовых и приусадебных участках.</w:t>
      </w:r>
    </w:p>
    <w:p w14:paraId="56DF6182" w14:textId="77777777" w:rsidR="00283F05" w:rsidRPr="00283F05" w:rsidRDefault="00283F05" w:rsidP="00283F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F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организована централизованная система сбора и переработки отработанных люминесцентных ламп от промышленного сектор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использованных шин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83F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систему включены также медицинские, детские дошкольные и образовательные учреждения. Организованы места временного хранения отработанных люминесцентных ламп, оборудованные специальными контейнерами для сбора и перевозки, обеспечен оперативный вывоз ламп на переработку.</w:t>
      </w:r>
    </w:p>
    <w:p w14:paraId="52AC8A7F" w14:textId="77777777" w:rsidR="00283F05" w:rsidRPr="008F1921" w:rsidRDefault="00283F05" w:rsidP="00694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решена в Ивановской области проблема сбора, временного хранения и обезвреживания люминесцентных и энергосберегающих ламп от населения, что способствует увеличению объема ртутьсодержащих отходов в составе твердых коммунальных отходов, вывозимых на полигоны и свалки.  </w:t>
      </w:r>
    </w:p>
    <w:p w14:paraId="404A14E9" w14:textId="77777777" w:rsidR="00D75EA4" w:rsidRDefault="00D75EA4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A4">
        <w:rPr>
          <w:rFonts w:ascii="Times New Roman" w:hAnsi="Times New Roman" w:cs="Times New Roman"/>
          <w:sz w:val="28"/>
          <w:szCs w:val="28"/>
        </w:rPr>
        <w:t xml:space="preserve">Раздельный сбор твердых коммунальных отходов организуется </w:t>
      </w:r>
      <w:r w:rsidR="002505D7">
        <w:rPr>
          <w:rFonts w:ascii="Times New Roman" w:hAnsi="Times New Roman" w:cs="Times New Roman"/>
          <w:sz w:val="28"/>
          <w:szCs w:val="28"/>
        </w:rPr>
        <w:t>Р</w:t>
      </w:r>
      <w:r w:rsidRPr="00D75EA4">
        <w:rPr>
          <w:rFonts w:ascii="Times New Roman" w:hAnsi="Times New Roman" w:cs="Times New Roman"/>
          <w:sz w:val="28"/>
          <w:szCs w:val="28"/>
        </w:rPr>
        <w:t>егиональным оператором в порядке, согласованном с уполномоченным органом Правительства Ивановской области и органом местного самоуправления поселения, городского округа, муниципального района, на территории которого осуществляется раздельный сбор отходов</w:t>
      </w:r>
      <w:r w:rsidR="007970D1">
        <w:rPr>
          <w:rFonts w:ascii="Times New Roman" w:hAnsi="Times New Roman" w:cs="Times New Roman"/>
          <w:sz w:val="28"/>
          <w:szCs w:val="28"/>
        </w:rPr>
        <w:t>.</w:t>
      </w:r>
    </w:p>
    <w:p w14:paraId="75110243" w14:textId="77777777" w:rsidR="007970D1" w:rsidRDefault="007970D1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0D1">
        <w:rPr>
          <w:rFonts w:ascii="Times New Roman" w:hAnsi="Times New Roman" w:cs="Times New Roman"/>
          <w:sz w:val="28"/>
          <w:szCs w:val="28"/>
        </w:rPr>
        <w:lastRenderedPageBreak/>
        <w:t>Реестр контейнер</w:t>
      </w:r>
      <w:r>
        <w:rPr>
          <w:rFonts w:ascii="Times New Roman" w:hAnsi="Times New Roman" w:cs="Times New Roman"/>
          <w:sz w:val="28"/>
          <w:szCs w:val="28"/>
        </w:rPr>
        <w:t>ных площадок для раздельного сбора ТКО</w:t>
      </w:r>
      <w:r w:rsidRPr="007970D1">
        <w:rPr>
          <w:rFonts w:ascii="Times New Roman" w:hAnsi="Times New Roman" w:cs="Times New Roman"/>
          <w:sz w:val="28"/>
          <w:szCs w:val="28"/>
        </w:rPr>
        <w:t xml:space="preserve"> создавался на основе анкетирования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020" w:type="dxa"/>
        <w:tblInd w:w="-752" w:type="dxa"/>
        <w:tblLook w:val="04A0" w:firstRow="1" w:lastRow="0" w:firstColumn="1" w:lastColumn="0" w:noHBand="0" w:noVBand="1"/>
      </w:tblPr>
      <w:tblGrid>
        <w:gridCol w:w="1240"/>
        <w:gridCol w:w="3040"/>
        <w:gridCol w:w="1760"/>
        <w:gridCol w:w="2260"/>
        <w:gridCol w:w="1720"/>
      </w:tblGrid>
      <w:tr w:rsidR="007970D1" w:rsidRPr="005F7619" w14:paraId="0AC87EC6" w14:textId="77777777" w:rsidTr="00026278">
        <w:trPr>
          <w:trHeight w:val="633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0B974" w14:textId="77777777" w:rsidR="007970D1" w:rsidRPr="005F7619" w:rsidRDefault="007970D1" w:rsidP="00793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№п\п</w:t>
            </w:r>
          </w:p>
        </w:tc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76D62" w14:textId="77777777" w:rsidR="007970D1" w:rsidRPr="005F7619" w:rsidRDefault="007970D1" w:rsidP="00793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района</w:t>
            </w:r>
          </w:p>
        </w:tc>
        <w:tc>
          <w:tcPr>
            <w:tcW w:w="5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2511" w14:textId="77777777" w:rsidR="007970D1" w:rsidRDefault="007970D1" w:rsidP="00797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Контейнер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площадки</w:t>
            </w:r>
            <w:r w:rsidRPr="005F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накопления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ТКО</w:t>
            </w:r>
          </w:p>
          <w:p w14:paraId="4346B632" w14:textId="77777777" w:rsidR="000A3232" w:rsidRPr="005F7619" w:rsidRDefault="000A3232" w:rsidP="00797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(многоквартирные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сектор)</w:t>
            </w:r>
          </w:p>
        </w:tc>
      </w:tr>
      <w:tr w:rsidR="007970D1" w:rsidRPr="005F7619" w14:paraId="7448307D" w14:textId="77777777" w:rsidTr="00026278">
        <w:trPr>
          <w:trHeight w:val="1124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426E7" w14:textId="77777777" w:rsidR="007970D1" w:rsidRPr="005F7619" w:rsidRDefault="007970D1" w:rsidP="00793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555DE" w14:textId="77777777" w:rsidR="007970D1" w:rsidRPr="005F7619" w:rsidRDefault="007970D1" w:rsidP="00793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F957" w14:textId="77777777" w:rsidR="007970D1" w:rsidRPr="005F7619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7AAF" w14:textId="77777777" w:rsidR="007970D1" w:rsidRPr="005F7619" w:rsidRDefault="00A83E6F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Оборудованные контейнерами для раздельного сбора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83FD" w14:textId="77777777" w:rsidR="007970D1" w:rsidRPr="005F7619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от общего количества</w:t>
            </w:r>
          </w:p>
        </w:tc>
      </w:tr>
      <w:tr w:rsidR="007970D1" w:rsidRPr="005F7619" w14:paraId="59EA3C9E" w14:textId="77777777" w:rsidTr="00026278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125D" w14:textId="77777777" w:rsidR="007970D1" w:rsidRPr="008C545D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4371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Вичуга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0EBC" w14:textId="77777777" w:rsidR="007970D1" w:rsidRPr="008C545D" w:rsidRDefault="00364E13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8A7E88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FD1E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31EE" w14:textId="77777777" w:rsidR="007970D1" w:rsidRPr="008C545D" w:rsidRDefault="007970D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D1" w:rsidRPr="005F7619" w14:paraId="3C655E23" w14:textId="77777777" w:rsidTr="00026278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6C58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1182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Кинешма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8224" w14:textId="77777777" w:rsidR="007970D1" w:rsidRPr="008C545D" w:rsidRDefault="00D86E62" w:rsidP="00A06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A06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77B8" w14:textId="77777777" w:rsidR="007970D1" w:rsidRPr="008C545D" w:rsidRDefault="00D86E62" w:rsidP="008C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8C545D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A31C" w14:textId="77777777" w:rsidR="007970D1" w:rsidRPr="008C545D" w:rsidRDefault="00D86E62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7970D1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70D1" w:rsidRPr="005F7619" w14:paraId="622F3A8B" w14:textId="77777777" w:rsidTr="00026278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2D06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FD86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Кохма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B5F4" w14:textId="77777777" w:rsidR="007970D1" w:rsidRPr="008C545D" w:rsidRDefault="005D366A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="007970D1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14EE" w14:textId="77777777" w:rsidR="007970D1" w:rsidRPr="008C545D" w:rsidRDefault="007E713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7970D1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B1C8" w14:textId="77777777" w:rsidR="007970D1" w:rsidRPr="008C545D" w:rsidRDefault="007E713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7970D1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70D1" w:rsidRPr="005F7619" w14:paraId="2D424369" w14:textId="77777777" w:rsidTr="00026278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CE1F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5D1F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Шуя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2A48" w14:textId="77777777" w:rsidR="007970D1" w:rsidRPr="008C545D" w:rsidRDefault="00AA32B5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  <w:r w:rsidR="007970D1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D297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  <w:r w:rsidR="007970D1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BACE" w14:textId="77777777" w:rsidR="007970D1" w:rsidRPr="008C545D" w:rsidRDefault="00130375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7970D1" w:rsidRPr="005F7619" w14:paraId="7902D3E5" w14:textId="77777777" w:rsidTr="00026278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CD10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C850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Тейково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754F" w14:textId="77777777" w:rsidR="007970D1" w:rsidRPr="008C545D" w:rsidRDefault="007E4854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4625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C964" w14:textId="77777777" w:rsidR="007970D1" w:rsidRPr="008C545D" w:rsidRDefault="00130375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7970D1" w:rsidRPr="005F7619" w14:paraId="5794B809" w14:textId="77777777" w:rsidTr="00026278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FED6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4152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Иваново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97B7" w14:textId="77777777" w:rsidR="007970D1" w:rsidRPr="008C545D" w:rsidRDefault="00130375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38C7" w14:textId="77777777" w:rsidR="007970D1" w:rsidRPr="008C545D" w:rsidRDefault="007970D1" w:rsidP="008C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C545D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CFFB" w14:textId="77777777" w:rsidR="007970D1" w:rsidRPr="008C545D" w:rsidRDefault="00B815DE" w:rsidP="001303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30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970D1" w:rsidRPr="005F7619" w14:paraId="080F112C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0F4D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FB9A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Верхнеландеховский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1BE2" w14:textId="77777777" w:rsidR="007970D1" w:rsidRPr="008C545D" w:rsidRDefault="00FF5DAA" w:rsidP="00422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9E3E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9501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D1" w:rsidRPr="005F7619" w14:paraId="697FB90D" w14:textId="77777777" w:rsidTr="00026278">
        <w:trPr>
          <w:trHeight w:val="393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753D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7E19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Вичугский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7639" w14:textId="77777777" w:rsidR="007970D1" w:rsidRPr="008C545D" w:rsidRDefault="00A06BB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4D56" w14:textId="77777777" w:rsidR="007970D1" w:rsidRPr="008C545D" w:rsidRDefault="005E2CBB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B3E9" w14:textId="77777777" w:rsidR="007970D1" w:rsidRPr="008C545D" w:rsidRDefault="005E2CBB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D1" w:rsidRPr="005F7619" w14:paraId="101E015D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0588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1C21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Гаврилово-Посадский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0325" w14:textId="77777777" w:rsidR="007970D1" w:rsidRPr="008C545D" w:rsidRDefault="00364E13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26479E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5E29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1BD2" w14:textId="77777777" w:rsidR="007970D1" w:rsidRPr="008C545D" w:rsidRDefault="00026278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970D1" w:rsidRPr="005F7619" w14:paraId="6175D2FA" w14:textId="77777777" w:rsidTr="00026278">
        <w:trPr>
          <w:trHeight w:val="36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F77E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8B24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Заволжский муниципальный район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D346" w14:textId="77777777" w:rsidR="007970D1" w:rsidRPr="008C545D" w:rsidRDefault="005E2CBB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ED30" w14:textId="77777777" w:rsidR="007970D1" w:rsidRPr="008C545D" w:rsidRDefault="005E2CBB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0C39" w14:textId="77777777" w:rsidR="007970D1" w:rsidRPr="008C545D" w:rsidRDefault="007970D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D1" w:rsidRPr="005F7619" w14:paraId="7040A6EB" w14:textId="77777777" w:rsidTr="00026278">
        <w:trPr>
          <w:trHeight w:val="429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ACB9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D7E7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07038" w14:textId="77777777" w:rsidR="007970D1" w:rsidRPr="008C545D" w:rsidRDefault="0026479E" w:rsidP="00A06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A06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D827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A38C5" w14:textId="77777777" w:rsidR="007970D1" w:rsidRPr="008C545D" w:rsidRDefault="0053183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130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</w:t>
            </w:r>
          </w:p>
        </w:tc>
      </w:tr>
      <w:tr w:rsidR="007970D1" w:rsidRPr="005F7619" w14:paraId="2AEA4E5D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7EE7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55BC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Ильинский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E3D7" w14:textId="77777777" w:rsidR="007970D1" w:rsidRPr="008C545D" w:rsidRDefault="00D86E62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8113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AB2B" w14:textId="77777777" w:rsidR="007970D1" w:rsidRPr="008C545D" w:rsidRDefault="00130375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970D1" w:rsidRPr="005F7619" w14:paraId="65B87440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1308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2486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Кинешемский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0404" w14:textId="77777777" w:rsidR="007970D1" w:rsidRPr="008C545D" w:rsidRDefault="005E2CBB" w:rsidP="00624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6245F6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F766" w14:textId="77777777" w:rsidR="007970D1" w:rsidRPr="008C545D" w:rsidRDefault="007970D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E2CBB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FE1C" w14:textId="77777777" w:rsidR="007970D1" w:rsidRPr="008C545D" w:rsidRDefault="007970D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E2CBB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D1" w:rsidRPr="005F7619" w14:paraId="1BADE146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B3A8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3043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5A78" w14:textId="77777777" w:rsidR="007970D1" w:rsidRPr="008C545D" w:rsidRDefault="007970D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AF85" w14:textId="77777777" w:rsidR="007970D1" w:rsidRPr="008C545D" w:rsidRDefault="007970D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59F6" w14:textId="77777777" w:rsidR="007970D1" w:rsidRPr="008C545D" w:rsidRDefault="007970D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D1" w:rsidRPr="005F7619" w14:paraId="1AEB7C2A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0907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4BA3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Лежневский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98A4" w14:textId="77777777" w:rsidR="007970D1" w:rsidRPr="008C545D" w:rsidRDefault="00FF5DAA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78B0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B8BF" w14:textId="77777777" w:rsidR="007970D1" w:rsidRPr="008C545D" w:rsidRDefault="00130375" w:rsidP="001303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7970D1" w:rsidRPr="005F7619" w14:paraId="67612F69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05A3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28C3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Лухский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A5EB" w14:textId="77777777" w:rsidR="007970D1" w:rsidRPr="008C545D" w:rsidRDefault="004B057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037C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7970D1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8118" w14:textId="77777777" w:rsidR="007970D1" w:rsidRPr="008C545D" w:rsidRDefault="00130375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7970D1" w:rsidRPr="005F7619" w14:paraId="5C7CFAF2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CA1B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240F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Палехский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1A69" w14:textId="77777777" w:rsidR="007970D1" w:rsidRPr="008C545D" w:rsidRDefault="007970D1" w:rsidP="00364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64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F5DAA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E225" w14:textId="77777777" w:rsidR="007970D1" w:rsidRPr="008C545D" w:rsidRDefault="007970D1" w:rsidP="008C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C545D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8188" w14:textId="77777777" w:rsidR="007970D1" w:rsidRPr="008C545D" w:rsidRDefault="00130375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970D1" w:rsidRPr="005F7619" w14:paraId="27C71A02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0D20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5E17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Пестяковский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6D8D" w14:textId="77777777" w:rsidR="007970D1" w:rsidRPr="008C545D" w:rsidRDefault="0026479E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81DA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7AE9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D1" w:rsidRPr="005F7619" w14:paraId="560AAB81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7EA5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3117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Приволжский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458E" w14:textId="77777777" w:rsidR="007970D1" w:rsidRPr="008C545D" w:rsidRDefault="000A3232" w:rsidP="005D3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="005D366A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185A" w14:textId="77777777" w:rsidR="007970D1" w:rsidRPr="008C545D" w:rsidRDefault="007970D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FE46" w14:textId="77777777" w:rsidR="007970D1" w:rsidRPr="008C545D" w:rsidRDefault="000A3232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D1" w:rsidRPr="005F7619" w14:paraId="054A543E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593D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7025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Пучежский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265E" w14:textId="77777777" w:rsidR="007970D1" w:rsidRPr="008C545D" w:rsidRDefault="007B3E28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9F57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B979" w14:textId="77777777" w:rsidR="007970D1" w:rsidRPr="008C545D" w:rsidRDefault="007B3E28" w:rsidP="001303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130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7970D1" w:rsidRPr="005F7619" w14:paraId="4B0A953A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769D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1F54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Родниковский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BF7E" w14:textId="77777777" w:rsidR="007970D1" w:rsidRPr="008C545D" w:rsidRDefault="00FF5DAA" w:rsidP="00A06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A06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970D1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26C8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  <w:r w:rsidR="007970D1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909B" w14:textId="77777777" w:rsidR="007970D1" w:rsidRPr="008C545D" w:rsidRDefault="00130375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7970D1" w:rsidRPr="005F7619" w14:paraId="42707B58" w14:textId="77777777" w:rsidTr="00026278">
        <w:trPr>
          <w:trHeight w:val="49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A2EA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EAD7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Савинский муниципальный район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E917" w14:textId="77777777" w:rsidR="007970D1" w:rsidRPr="008C545D" w:rsidRDefault="00364E13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E0513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C690" w14:textId="77777777" w:rsidR="007970D1" w:rsidRPr="008C545D" w:rsidRDefault="005E2CBB" w:rsidP="008C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8C545D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466C" w14:textId="77777777" w:rsidR="007970D1" w:rsidRPr="008C545D" w:rsidRDefault="00130375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970D1" w:rsidRPr="005F7619" w14:paraId="78A4824F" w14:textId="77777777" w:rsidTr="00026278">
        <w:trPr>
          <w:trHeight w:val="49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BE33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A58F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Тейковский муниципальный район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42AE" w14:textId="77777777" w:rsidR="007970D1" w:rsidRPr="008C545D" w:rsidRDefault="00236B0A" w:rsidP="00A06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06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DDFC" w14:textId="77777777" w:rsidR="007970D1" w:rsidRPr="008C545D" w:rsidRDefault="007970D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DF0B" w14:textId="77777777" w:rsidR="007970D1" w:rsidRPr="008C545D" w:rsidRDefault="00D86E62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D1" w:rsidRPr="005F7619" w14:paraId="4872254D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FE51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5FBD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Фурмановский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A83A" w14:textId="77777777" w:rsidR="007970D1" w:rsidRPr="008C545D" w:rsidRDefault="000A3232" w:rsidP="00236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236B0A"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BFB7" w14:textId="77777777" w:rsidR="007970D1" w:rsidRPr="008C545D" w:rsidRDefault="007970D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B90E" w14:textId="77777777" w:rsidR="007970D1" w:rsidRPr="008C545D" w:rsidRDefault="000A3232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D1" w:rsidRPr="005F7619" w14:paraId="45B44499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E54B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64C8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Шуйский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3423" w14:textId="77777777" w:rsidR="007970D1" w:rsidRPr="008C545D" w:rsidRDefault="008A7E88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D045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D1B1" w14:textId="77777777" w:rsidR="007970D1" w:rsidRPr="008C545D" w:rsidRDefault="00130375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970D1" w:rsidRPr="005F7619" w14:paraId="6D923F27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7E7F" w14:textId="77777777" w:rsidR="007970D1" w:rsidRPr="005F7619" w:rsidRDefault="007970D1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F761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8A9A" w14:textId="77777777" w:rsidR="007970D1" w:rsidRPr="008C545D" w:rsidRDefault="007970D1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Южский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2630" w14:textId="77777777" w:rsidR="007970D1" w:rsidRPr="008C545D" w:rsidRDefault="00A06BB1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DD06" w14:textId="77777777" w:rsidR="007970D1" w:rsidRPr="008C545D" w:rsidRDefault="008C545D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0400" w14:textId="77777777" w:rsidR="007970D1" w:rsidRPr="008C545D" w:rsidRDefault="00130375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A3232" w:rsidRPr="005F7619" w14:paraId="546FC293" w14:textId="77777777" w:rsidTr="00026278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D9C21" w14:textId="77777777" w:rsidR="000A3232" w:rsidRPr="005F7619" w:rsidRDefault="000A3232" w:rsidP="00793B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5343" w14:textId="77777777" w:rsidR="000A3232" w:rsidRPr="008C545D" w:rsidRDefault="000A3232" w:rsidP="0079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Юрьевецкий муниципальный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10CC" w14:textId="77777777" w:rsidR="000A3232" w:rsidRPr="008C545D" w:rsidRDefault="00A06BB1" w:rsidP="00885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F4BB0" w14:textId="77777777" w:rsidR="000A3232" w:rsidRPr="008C545D" w:rsidRDefault="000A3232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74FDD" w14:textId="77777777" w:rsidR="000A3232" w:rsidRPr="008C545D" w:rsidRDefault="000A3232" w:rsidP="00D8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14:paraId="5E8873D1" w14:textId="77777777" w:rsidR="007970D1" w:rsidRDefault="007970D1" w:rsidP="008A56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D000C7" w14:textId="77777777" w:rsidR="00165C6F" w:rsidRDefault="00165C6F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6F">
        <w:rPr>
          <w:rFonts w:ascii="Times New Roman" w:hAnsi="Times New Roman" w:cs="Times New Roman"/>
          <w:sz w:val="28"/>
          <w:szCs w:val="28"/>
        </w:rPr>
        <w:t>Схемой предусмотрены мероприятия, способствующие внедрени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165C6F">
        <w:rPr>
          <w:rFonts w:ascii="Times New Roman" w:hAnsi="Times New Roman" w:cs="Times New Roman"/>
          <w:sz w:val="28"/>
          <w:szCs w:val="28"/>
        </w:rPr>
        <w:t>раздельного сбора накопления ТКО.</w:t>
      </w:r>
    </w:p>
    <w:p w14:paraId="4DBAA2B1" w14:textId="3AC44887" w:rsidR="00165C6F" w:rsidRDefault="00165C6F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6F">
        <w:rPr>
          <w:rFonts w:ascii="Times New Roman" w:hAnsi="Times New Roman" w:cs="Times New Roman"/>
          <w:sz w:val="28"/>
          <w:szCs w:val="28"/>
        </w:rPr>
        <w:t>1.</w:t>
      </w:r>
      <w:r w:rsidRPr="00165C6F">
        <w:rPr>
          <w:rFonts w:ascii="Times New Roman" w:hAnsi="Times New Roman" w:cs="Times New Roman"/>
          <w:sz w:val="28"/>
          <w:szCs w:val="28"/>
        </w:rPr>
        <w:tab/>
      </w:r>
      <w:r w:rsidR="009E1E21">
        <w:rPr>
          <w:rFonts w:ascii="Times New Roman" w:hAnsi="Times New Roman" w:cs="Times New Roman"/>
          <w:sz w:val="28"/>
          <w:szCs w:val="28"/>
        </w:rPr>
        <w:t>В</w:t>
      </w:r>
      <w:r w:rsidRPr="00165C6F">
        <w:rPr>
          <w:rFonts w:ascii="Times New Roman" w:hAnsi="Times New Roman" w:cs="Times New Roman"/>
          <w:sz w:val="28"/>
          <w:szCs w:val="28"/>
        </w:rPr>
        <w:t>недрение контейнеров для раздельного сбора</w:t>
      </w:r>
      <w:r>
        <w:rPr>
          <w:rFonts w:ascii="Times New Roman" w:hAnsi="Times New Roman" w:cs="Times New Roman"/>
          <w:sz w:val="28"/>
          <w:szCs w:val="28"/>
        </w:rPr>
        <w:t xml:space="preserve"> ТКО (пластик, бумага). ТКО делится на </w:t>
      </w:r>
      <w:r w:rsidR="009E1E21" w:rsidRPr="009E1E21">
        <w:rPr>
          <w:rFonts w:ascii="Times New Roman" w:hAnsi="Times New Roman" w:cs="Times New Roman"/>
          <w:sz w:val="28"/>
          <w:szCs w:val="28"/>
        </w:rPr>
        <w:t>«</w:t>
      </w:r>
      <w:r w:rsidR="004F1304">
        <w:rPr>
          <w:rFonts w:ascii="Times New Roman" w:hAnsi="Times New Roman" w:cs="Times New Roman"/>
          <w:sz w:val="28"/>
          <w:szCs w:val="28"/>
        </w:rPr>
        <w:t xml:space="preserve">сухие» отходы (пластик, бумага, </w:t>
      </w:r>
      <w:r w:rsidR="009E1E21" w:rsidRPr="009E1E21">
        <w:rPr>
          <w:rFonts w:ascii="Times New Roman" w:hAnsi="Times New Roman" w:cs="Times New Roman"/>
          <w:sz w:val="28"/>
          <w:szCs w:val="28"/>
        </w:rPr>
        <w:t>стекло) и смешанные (органика, средства личной гигиены, загрязненная тара</w:t>
      </w:r>
      <w:r w:rsidR="009E1E21" w:rsidRPr="00BA5034">
        <w:rPr>
          <w:rFonts w:ascii="Times New Roman" w:hAnsi="Times New Roman" w:cs="Times New Roman"/>
          <w:sz w:val="28"/>
          <w:szCs w:val="28"/>
        </w:rPr>
        <w:t>).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 </w:t>
      </w:r>
      <w:r w:rsidR="00F0624F" w:rsidRPr="00BA5034">
        <w:rPr>
          <w:rFonts w:ascii="Times New Roman" w:hAnsi="Times New Roman" w:cs="Times New Roman"/>
          <w:sz w:val="28"/>
          <w:szCs w:val="28"/>
        </w:rPr>
        <w:t>В 202</w:t>
      </w:r>
      <w:r w:rsidR="00B83F23" w:rsidRPr="00BA5034">
        <w:rPr>
          <w:rFonts w:ascii="Times New Roman" w:hAnsi="Times New Roman" w:cs="Times New Roman"/>
          <w:sz w:val="28"/>
          <w:szCs w:val="28"/>
        </w:rPr>
        <w:t xml:space="preserve">3 </w:t>
      </w:r>
      <w:r w:rsidR="00F0624F" w:rsidRPr="00BA5034">
        <w:rPr>
          <w:rFonts w:ascii="Times New Roman" w:hAnsi="Times New Roman" w:cs="Times New Roman"/>
          <w:sz w:val="28"/>
          <w:szCs w:val="28"/>
        </w:rPr>
        <w:t>году общее количество контейнеров для раздельного сбора – 846 шт. Планируется д</w:t>
      </w:r>
      <w:r w:rsidRPr="00BA5034">
        <w:rPr>
          <w:rFonts w:ascii="Times New Roman" w:hAnsi="Times New Roman" w:cs="Times New Roman"/>
          <w:sz w:val="28"/>
          <w:szCs w:val="28"/>
        </w:rPr>
        <w:t>оведение общего количества таких контей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неров до </w:t>
      </w:r>
      <w:r w:rsidR="00026278" w:rsidRPr="00BA5034">
        <w:rPr>
          <w:rFonts w:ascii="Times New Roman" w:hAnsi="Times New Roman" w:cs="Times New Roman"/>
          <w:sz w:val="28"/>
          <w:szCs w:val="28"/>
        </w:rPr>
        <w:t>1</w:t>
      </w:r>
      <w:r w:rsidR="00653048" w:rsidRPr="00BA5034">
        <w:rPr>
          <w:rFonts w:ascii="Times New Roman" w:hAnsi="Times New Roman" w:cs="Times New Roman"/>
          <w:sz w:val="28"/>
          <w:szCs w:val="28"/>
        </w:rPr>
        <w:t>0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00 шт. </w:t>
      </w:r>
      <w:r w:rsidR="00F0624F" w:rsidRPr="00BA5034">
        <w:rPr>
          <w:rFonts w:ascii="Times New Roman" w:hAnsi="Times New Roman" w:cs="Times New Roman"/>
          <w:sz w:val="28"/>
          <w:szCs w:val="28"/>
        </w:rPr>
        <w:t>в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 202</w:t>
      </w:r>
      <w:r w:rsidR="00B83F23" w:rsidRPr="00BA5034">
        <w:rPr>
          <w:rFonts w:ascii="Times New Roman" w:hAnsi="Times New Roman" w:cs="Times New Roman"/>
          <w:sz w:val="28"/>
          <w:szCs w:val="28"/>
        </w:rPr>
        <w:t>4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 год</w:t>
      </w:r>
      <w:r w:rsidR="00CA0158" w:rsidRPr="00BA5034">
        <w:rPr>
          <w:rFonts w:ascii="Times New Roman" w:hAnsi="Times New Roman" w:cs="Times New Roman"/>
          <w:sz w:val="28"/>
          <w:szCs w:val="28"/>
        </w:rPr>
        <w:t>у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, </w:t>
      </w:r>
      <w:r w:rsidR="00EE4ABD" w:rsidRPr="00BA5034">
        <w:rPr>
          <w:rFonts w:ascii="Times New Roman" w:hAnsi="Times New Roman" w:cs="Times New Roman"/>
          <w:sz w:val="28"/>
          <w:szCs w:val="28"/>
        </w:rPr>
        <w:t>1</w:t>
      </w:r>
      <w:r w:rsidR="00653048" w:rsidRPr="00BA5034">
        <w:rPr>
          <w:rFonts w:ascii="Times New Roman" w:hAnsi="Times New Roman" w:cs="Times New Roman"/>
          <w:sz w:val="28"/>
          <w:szCs w:val="28"/>
        </w:rPr>
        <w:t>1</w:t>
      </w:r>
      <w:r w:rsidR="00EF5330" w:rsidRPr="00BA5034">
        <w:rPr>
          <w:rFonts w:ascii="Times New Roman" w:hAnsi="Times New Roman" w:cs="Times New Roman"/>
          <w:sz w:val="28"/>
          <w:szCs w:val="28"/>
        </w:rPr>
        <w:t>0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0 шт. </w:t>
      </w:r>
      <w:r w:rsidR="00F0624F" w:rsidRPr="00BA5034">
        <w:rPr>
          <w:rFonts w:ascii="Times New Roman" w:hAnsi="Times New Roman" w:cs="Times New Roman"/>
          <w:sz w:val="28"/>
          <w:szCs w:val="28"/>
        </w:rPr>
        <w:t>в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 202</w:t>
      </w:r>
      <w:r w:rsidR="00B83F23" w:rsidRPr="00BA5034">
        <w:rPr>
          <w:rFonts w:ascii="Times New Roman" w:hAnsi="Times New Roman" w:cs="Times New Roman"/>
          <w:sz w:val="28"/>
          <w:szCs w:val="28"/>
        </w:rPr>
        <w:t>5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 год</w:t>
      </w:r>
      <w:r w:rsidR="00CA0158" w:rsidRPr="00BA5034">
        <w:rPr>
          <w:rFonts w:ascii="Times New Roman" w:hAnsi="Times New Roman" w:cs="Times New Roman"/>
          <w:sz w:val="28"/>
          <w:szCs w:val="28"/>
        </w:rPr>
        <w:t>у</w:t>
      </w:r>
      <w:r w:rsidR="00837088" w:rsidRPr="00BA5034">
        <w:rPr>
          <w:rFonts w:ascii="Times New Roman" w:hAnsi="Times New Roman" w:cs="Times New Roman"/>
          <w:sz w:val="28"/>
          <w:szCs w:val="28"/>
        </w:rPr>
        <w:t>, 1</w:t>
      </w:r>
      <w:r w:rsidR="00653048" w:rsidRPr="00BA5034">
        <w:rPr>
          <w:rFonts w:ascii="Times New Roman" w:hAnsi="Times New Roman" w:cs="Times New Roman"/>
          <w:sz w:val="28"/>
          <w:szCs w:val="28"/>
        </w:rPr>
        <w:t>2</w:t>
      </w:r>
      <w:r w:rsidR="00EF5330" w:rsidRPr="00BA5034">
        <w:rPr>
          <w:rFonts w:ascii="Times New Roman" w:hAnsi="Times New Roman" w:cs="Times New Roman"/>
          <w:sz w:val="28"/>
          <w:szCs w:val="28"/>
        </w:rPr>
        <w:t>00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 шт. </w:t>
      </w:r>
      <w:r w:rsidR="00F0624F" w:rsidRPr="00BA5034">
        <w:rPr>
          <w:rFonts w:ascii="Times New Roman" w:hAnsi="Times New Roman" w:cs="Times New Roman"/>
          <w:sz w:val="28"/>
          <w:szCs w:val="28"/>
        </w:rPr>
        <w:t>в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 202</w:t>
      </w:r>
      <w:r w:rsidR="00B83F23" w:rsidRPr="00BA5034">
        <w:rPr>
          <w:rFonts w:ascii="Times New Roman" w:hAnsi="Times New Roman" w:cs="Times New Roman"/>
          <w:sz w:val="28"/>
          <w:szCs w:val="28"/>
        </w:rPr>
        <w:t>6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 год</w:t>
      </w:r>
      <w:r w:rsidR="00CA0158" w:rsidRPr="00BA5034">
        <w:rPr>
          <w:rFonts w:ascii="Times New Roman" w:hAnsi="Times New Roman" w:cs="Times New Roman"/>
          <w:sz w:val="28"/>
          <w:szCs w:val="28"/>
        </w:rPr>
        <w:t>у</w:t>
      </w:r>
      <w:r w:rsidR="00837088" w:rsidRPr="00BA5034">
        <w:rPr>
          <w:rFonts w:ascii="Times New Roman" w:hAnsi="Times New Roman" w:cs="Times New Roman"/>
          <w:sz w:val="28"/>
          <w:szCs w:val="28"/>
        </w:rPr>
        <w:t>, 1</w:t>
      </w:r>
      <w:r w:rsidR="00653048" w:rsidRPr="00BA5034">
        <w:rPr>
          <w:rFonts w:ascii="Times New Roman" w:hAnsi="Times New Roman" w:cs="Times New Roman"/>
          <w:sz w:val="28"/>
          <w:szCs w:val="28"/>
        </w:rPr>
        <w:t>3</w:t>
      </w:r>
      <w:r w:rsidR="00EF5330" w:rsidRPr="00BA5034">
        <w:rPr>
          <w:rFonts w:ascii="Times New Roman" w:hAnsi="Times New Roman" w:cs="Times New Roman"/>
          <w:sz w:val="28"/>
          <w:szCs w:val="28"/>
        </w:rPr>
        <w:t>00</w:t>
      </w:r>
      <w:r w:rsidR="00837088" w:rsidRPr="00BA5034">
        <w:rPr>
          <w:rFonts w:ascii="Times New Roman" w:hAnsi="Times New Roman" w:cs="Times New Roman"/>
          <w:sz w:val="28"/>
          <w:szCs w:val="28"/>
        </w:rPr>
        <w:t xml:space="preserve"> шт. </w:t>
      </w:r>
      <w:r w:rsidR="00AA5894" w:rsidRPr="00BA5034">
        <w:rPr>
          <w:rFonts w:ascii="Times New Roman" w:hAnsi="Times New Roman" w:cs="Times New Roman"/>
          <w:sz w:val="28"/>
          <w:szCs w:val="28"/>
        </w:rPr>
        <w:t>в</w:t>
      </w:r>
      <w:r w:rsidRPr="00BA5034">
        <w:rPr>
          <w:rFonts w:ascii="Times New Roman" w:hAnsi="Times New Roman" w:cs="Times New Roman"/>
          <w:sz w:val="28"/>
          <w:szCs w:val="28"/>
        </w:rPr>
        <w:t xml:space="preserve"> 202</w:t>
      </w:r>
      <w:r w:rsidR="00B83F23" w:rsidRPr="00BA5034">
        <w:rPr>
          <w:rFonts w:ascii="Times New Roman" w:hAnsi="Times New Roman" w:cs="Times New Roman"/>
          <w:sz w:val="28"/>
          <w:szCs w:val="28"/>
        </w:rPr>
        <w:t>7</w:t>
      </w:r>
      <w:r w:rsidRPr="00BA5034">
        <w:rPr>
          <w:rFonts w:ascii="Times New Roman" w:hAnsi="Times New Roman" w:cs="Times New Roman"/>
          <w:sz w:val="28"/>
          <w:szCs w:val="28"/>
        </w:rPr>
        <w:t xml:space="preserve"> год</w:t>
      </w:r>
      <w:r w:rsidR="00AA5894" w:rsidRPr="00BA5034">
        <w:rPr>
          <w:rFonts w:ascii="Times New Roman" w:hAnsi="Times New Roman" w:cs="Times New Roman"/>
          <w:sz w:val="28"/>
          <w:szCs w:val="28"/>
        </w:rPr>
        <w:t>у</w:t>
      </w:r>
      <w:r w:rsidRPr="00BA5034">
        <w:rPr>
          <w:rFonts w:ascii="Times New Roman" w:hAnsi="Times New Roman" w:cs="Times New Roman"/>
          <w:sz w:val="28"/>
          <w:szCs w:val="28"/>
        </w:rPr>
        <w:t>.</w:t>
      </w:r>
      <w:bookmarkStart w:id="106" w:name="_GoBack"/>
      <w:bookmarkEnd w:id="106"/>
    </w:p>
    <w:p w14:paraId="0C003652" w14:textId="77777777" w:rsidR="00C11ACB" w:rsidRPr="00165C6F" w:rsidRDefault="00891CAA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11ACB">
        <w:rPr>
          <w:rFonts w:ascii="Times New Roman" w:hAnsi="Times New Roman" w:cs="Times New Roman"/>
          <w:sz w:val="28"/>
          <w:szCs w:val="28"/>
        </w:rPr>
        <w:t>.</w:t>
      </w:r>
      <w:r w:rsidR="00C11ACB" w:rsidRPr="00C11ACB">
        <w:t xml:space="preserve"> </w:t>
      </w:r>
      <w:r w:rsidR="00C11ACB">
        <w:rPr>
          <w:rFonts w:ascii="Times New Roman" w:hAnsi="Times New Roman" w:cs="Times New Roman"/>
          <w:sz w:val="28"/>
          <w:szCs w:val="28"/>
        </w:rPr>
        <w:t>О</w:t>
      </w:r>
      <w:r w:rsidR="00C11ACB" w:rsidRPr="00C11ACB">
        <w:rPr>
          <w:rFonts w:ascii="Times New Roman" w:hAnsi="Times New Roman" w:cs="Times New Roman"/>
          <w:sz w:val="28"/>
          <w:szCs w:val="28"/>
        </w:rPr>
        <w:t>беспеч</w:t>
      </w:r>
      <w:r w:rsidR="00C11ACB">
        <w:rPr>
          <w:rFonts w:ascii="Times New Roman" w:hAnsi="Times New Roman" w:cs="Times New Roman"/>
          <w:sz w:val="28"/>
          <w:szCs w:val="28"/>
        </w:rPr>
        <w:t>ение</w:t>
      </w:r>
      <w:r w:rsidR="00C11ACB" w:rsidRPr="00C11ACB">
        <w:rPr>
          <w:rFonts w:ascii="Times New Roman" w:hAnsi="Times New Roman" w:cs="Times New Roman"/>
          <w:sz w:val="28"/>
          <w:szCs w:val="28"/>
        </w:rPr>
        <w:t xml:space="preserve"> информирование населения </w:t>
      </w:r>
      <w:r w:rsidR="00C11ACB">
        <w:rPr>
          <w:rFonts w:ascii="Times New Roman" w:hAnsi="Times New Roman" w:cs="Times New Roman"/>
          <w:sz w:val="28"/>
          <w:szCs w:val="28"/>
        </w:rPr>
        <w:t>Ивановской области</w:t>
      </w:r>
      <w:r w:rsidR="00C11ACB" w:rsidRPr="00C11ACB">
        <w:rPr>
          <w:rFonts w:ascii="Times New Roman" w:hAnsi="Times New Roman" w:cs="Times New Roman"/>
          <w:sz w:val="28"/>
          <w:szCs w:val="28"/>
        </w:rPr>
        <w:t>, юридических лиц и индивидуальных предпринимателей по вопросам осуществления раз</w:t>
      </w:r>
      <w:r w:rsidR="00BC1E9C">
        <w:rPr>
          <w:rFonts w:ascii="Times New Roman" w:hAnsi="Times New Roman" w:cs="Times New Roman"/>
          <w:sz w:val="28"/>
          <w:szCs w:val="28"/>
        </w:rPr>
        <w:t>дельного сбора (накопления) ТКО через СМИ, проведение мероприятия просветительского характера.</w:t>
      </w:r>
    </w:p>
    <w:p w14:paraId="7F30AF58" w14:textId="77777777" w:rsidR="00F311FC" w:rsidRDefault="000F2318" w:rsidP="006942E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91CA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F2318">
        <w:rPr>
          <w:rFonts w:ascii="Times New Roman" w:hAnsi="Times New Roman" w:cs="Times New Roman"/>
          <w:sz w:val="28"/>
          <w:szCs w:val="28"/>
        </w:rPr>
        <w:t>Создание реестра мест накопления «сухих» отходов в муниципальных образованиях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C3AEB8" w14:textId="77777777" w:rsidR="000F2318" w:rsidRDefault="000F2318" w:rsidP="006942E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1CA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F2318">
        <w:rPr>
          <w:rFonts w:ascii="Times New Roman" w:hAnsi="Times New Roman" w:cs="Times New Roman"/>
          <w:sz w:val="28"/>
          <w:szCs w:val="28"/>
        </w:rPr>
        <w:t>Организация «горячих линий» в муниципальных образованиях по вопросам контейнерных площадок, в том числе по наличию контейнеров по раздельному сбору ТКО</w:t>
      </w:r>
    </w:p>
    <w:p w14:paraId="3312841D" w14:textId="77777777" w:rsidR="000F2318" w:rsidRPr="000F2318" w:rsidRDefault="000F2318" w:rsidP="006942E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1C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F2318">
        <w:t xml:space="preserve"> </w:t>
      </w:r>
      <w:r w:rsidRPr="000F2318">
        <w:rPr>
          <w:rFonts w:ascii="Times New Roman" w:hAnsi="Times New Roman" w:cs="Times New Roman"/>
          <w:sz w:val="28"/>
          <w:szCs w:val="28"/>
        </w:rPr>
        <w:t>Взаимодействие с высшими образовательными учреждениями по внедрению систем раздельного накопления отходов на их территории:</w:t>
      </w:r>
    </w:p>
    <w:p w14:paraId="68631A02" w14:textId="77777777" w:rsidR="000F2318" w:rsidRPr="000F2318" w:rsidRDefault="000F2318" w:rsidP="006942E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2318">
        <w:rPr>
          <w:rFonts w:ascii="Times New Roman" w:hAnsi="Times New Roman" w:cs="Times New Roman"/>
          <w:sz w:val="28"/>
          <w:szCs w:val="28"/>
        </w:rPr>
        <w:t>•</w:t>
      </w:r>
      <w:r w:rsidRPr="000F2318">
        <w:rPr>
          <w:rFonts w:ascii="Times New Roman" w:hAnsi="Times New Roman" w:cs="Times New Roman"/>
          <w:sz w:val="28"/>
          <w:szCs w:val="28"/>
        </w:rPr>
        <w:tab/>
        <w:t>установка контейнеров для раздельного сбора батареек, пластиковых бутылок, люминесцентных ламп;</w:t>
      </w:r>
    </w:p>
    <w:p w14:paraId="3CE9B7E3" w14:textId="77777777" w:rsidR="000F2318" w:rsidRDefault="000F2318" w:rsidP="006942E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2318">
        <w:rPr>
          <w:rFonts w:ascii="Times New Roman" w:hAnsi="Times New Roman" w:cs="Times New Roman"/>
          <w:sz w:val="28"/>
          <w:szCs w:val="28"/>
        </w:rPr>
        <w:t>•</w:t>
      </w:r>
      <w:r w:rsidRPr="000F2318">
        <w:rPr>
          <w:rFonts w:ascii="Times New Roman" w:hAnsi="Times New Roman" w:cs="Times New Roman"/>
          <w:sz w:val="28"/>
          <w:szCs w:val="28"/>
        </w:rPr>
        <w:tab/>
        <w:t>формирование волонтерских групп среди студентов</w:t>
      </w:r>
      <w:r w:rsidR="008A4912">
        <w:rPr>
          <w:rFonts w:ascii="Times New Roman" w:hAnsi="Times New Roman" w:cs="Times New Roman"/>
          <w:sz w:val="28"/>
          <w:szCs w:val="28"/>
        </w:rPr>
        <w:t>.</w:t>
      </w:r>
    </w:p>
    <w:p w14:paraId="6D404E49" w14:textId="77777777" w:rsidR="008A4912" w:rsidRPr="00F311FC" w:rsidRDefault="008A4912" w:rsidP="006942E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57084A05" w14:textId="77777777" w:rsidR="00660091" w:rsidRDefault="007763AC" w:rsidP="00D26428">
      <w:pPr>
        <w:pStyle w:val="1"/>
        <w:numPr>
          <w:ilvl w:val="0"/>
          <w:numId w:val="1"/>
        </w:numPr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660091" w:rsidRPr="00F311FC">
        <w:rPr>
          <w:rFonts w:ascii="Times New Roman" w:hAnsi="Times New Roman" w:cs="Times New Roman"/>
          <w:color w:val="auto"/>
        </w:rPr>
        <w:t>Электронн</w:t>
      </w:r>
      <w:r w:rsidR="00E43749">
        <w:rPr>
          <w:rFonts w:ascii="Times New Roman" w:hAnsi="Times New Roman" w:cs="Times New Roman"/>
          <w:color w:val="auto"/>
        </w:rPr>
        <w:t>ая модель территориальной схемы</w:t>
      </w:r>
    </w:p>
    <w:p w14:paraId="740C7343" w14:textId="77777777" w:rsidR="00565657" w:rsidRPr="00565657" w:rsidRDefault="00565657" w:rsidP="00565657"/>
    <w:p w14:paraId="1CAEBC31" w14:textId="77777777" w:rsidR="00660091" w:rsidRDefault="00477370" w:rsidP="006942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модель территориальной схемы обращения с отходами, в том числе с ТКО, Ивановской области (далее – </w:t>
      </w:r>
      <w:r w:rsidR="00635F59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лектронная модель) –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программно-технический информационный комплекс, включающий в себя базы данных, программное и техническое обеспечение, предназначенное для ввода, хранения, актуализации, обработки, анализа, представления, визуализации данных о системе организации и осуществления на территории Ивановской области</w:t>
      </w:r>
      <w:r w:rsidR="008A560F">
        <w:rPr>
          <w:rFonts w:ascii="Times New Roman" w:hAnsi="Times New Roman" w:cs="Times New Roman"/>
          <w:sz w:val="28"/>
          <w:szCs w:val="28"/>
        </w:rPr>
        <w:t xml:space="preserve"> деятельности по сбору, накоплению, транспортированию, обработке, утилизации, обезвреживанию, размещению отходов, образующихся на территории региона, и (или) отходов, поступающих из других субъектов Российской Федерации, и направлениях её развития.</w:t>
      </w:r>
    </w:p>
    <w:p w14:paraId="7676582C" w14:textId="77777777" w:rsidR="00A85994" w:rsidRDefault="00A85994" w:rsidP="006942E8">
      <w:pPr>
        <w:spacing w:after="0" w:line="360" w:lineRule="auto"/>
        <w:ind w:firstLine="567"/>
        <w:jc w:val="both"/>
        <w:rPr>
          <w:ins w:id="107" w:author="админ" w:date="2023-01-10T11:15:00Z"/>
          <w:rFonts w:ascii="Times New Roman" w:hAnsi="Times New Roman" w:cs="Times New Roman"/>
          <w:sz w:val="28"/>
          <w:szCs w:val="28"/>
        </w:rPr>
      </w:pPr>
      <w:r w:rsidRPr="00A85994">
        <w:rPr>
          <w:rFonts w:ascii="Times New Roman" w:hAnsi="Times New Roman" w:cs="Times New Roman"/>
          <w:sz w:val="28"/>
          <w:szCs w:val="28"/>
        </w:rPr>
        <w:t xml:space="preserve">Электронная модель региональной территориальной схемы </w:t>
      </w:r>
      <w:r w:rsidR="006D66B4">
        <w:rPr>
          <w:rFonts w:ascii="Times New Roman" w:hAnsi="Times New Roman" w:cs="Times New Roman"/>
          <w:sz w:val="28"/>
          <w:szCs w:val="28"/>
        </w:rPr>
        <w:t>запущена и функционирует с</w:t>
      </w:r>
      <w:r w:rsidR="006942E8">
        <w:rPr>
          <w:rFonts w:ascii="Times New Roman" w:hAnsi="Times New Roman" w:cs="Times New Roman"/>
          <w:sz w:val="28"/>
          <w:szCs w:val="28"/>
        </w:rPr>
        <w:t xml:space="preserve"> 2020 год</w:t>
      </w:r>
      <w:r w:rsidR="006D66B4">
        <w:rPr>
          <w:rFonts w:ascii="Times New Roman" w:hAnsi="Times New Roman" w:cs="Times New Roman"/>
          <w:sz w:val="28"/>
          <w:szCs w:val="28"/>
        </w:rPr>
        <w:t>а</w:t>
      </w:r>
      <w:r w:rsidR="00057EC2">
        <w:rPr>
          <w:rFonts w:ascii="Times New Roman" w:hAnsi="Times New Roman" w:cs="Times New Roman"/>
          <w:sz w:val="28"/>
          <w:szCs w:val="28"/>
        </w:rPr>
        <w:t xml:space="preserve"> </w:t>
      </w:r>
      <w:r w:rsidRPr="00A85994">
        <w:rPr>
          <w:rFonts w:ascii="Times New Roman" w:hAnsi="Times New Roman" w:cs="Times New Roman"/>
          <w:sz w:val="28"/>
          <w:szCs w:val="28"/>
        </w:rPr>
        <w:t>в рамках подпрограммы «Программно-технический комплекс  «Электронная модель территориальной схемы обращения с отходами» региональной программы «Комплексная система обращения с твердыми коммунальными отходами на территории Ивановской обл</w:t>
      </w:r>
      <w:r>
        <w:rPr>
          <w:rFonts w:ascii="Times New Roman" w:hAnsi="Times New Roman" w:cs="Times New Roman"/>
          <w:sz w:val="28"/>
          <w:szCs w:val="28"/>
        </w:rPr>
        <w:t>асти на период 2019-2024 годы».</w:t>
      </w:r>
    </w:p>
    <w:p w14:paraId="35218EEA" w14:textId="77777777" w:rsidR="00556C9F" w:rsidRPr="00556C9F" w:rsidRDefault="00556C9F" w:rsidP="006942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6C9F">
        <w:rPr>
          <w:rFonts w:ascii="Times New Roman" w:hAnsi="Times New Roman" w:cs="Times New Roman"/>
          <w:sz w:val="28"/>
          <w:szCs w:val="28"/>
        </w:rPr>
        <w:t>Актуальную электронную модель территориальной схемы по обращению с твёрдыми коммунальными отходами Ивановской области можно найти по следующей ссылке - https://tko37.ru/?option=com_content&amp;view=featured&amp;Itemid=103#close</w:t>
      </w:r>
    </w:p>
    <w:p w14:paraId="63747575" w14:textId="77777777" w:rsidR="00565657" w:rsidRDefault="00565657" w:rsidP="00A859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CAEA2A" w14:textId="77777777" w:rsidR="00090422" w:rsidRDefault="007763AC" w:rsidP="00D26428">
      <w:pPr>
        <w:pStyle w:val="1"/>
        <w:numPr>
          <w:ilvl w:val="0"/>
          <w:numId w:val="1"/>
        </w:numPr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835B26">
        <w:rPr>
          <w:rFonts w:ascii="Times New Roman" w:hAnsi="Times New Roman" w:cs="Times New Roman"/>
          <w:color w:val="auto"/>
        </w:rPr>
        <w:t>Корректировка территориальной схемы</w:t>
      </w:r>
    </w:p>
    <w:p w14:paraId="54860CDF" w14:textId="77777777" w:rsidR="00565657" w:rsidRPr="00565657" w:rsidRDefault="00565657" w:rsidP="00565657"/>
    <w:p w14:paraId="35A8A905" w14:textId="77777777" w:rsidR="00835B26" w:rsidRPr="00835B26" w:rsidRDefault="00052E54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Корректировка территориальной</w:t>
      </w:r>
      <w:r w:rsidR="00835B26" w:rsidRPr="00835B26">
        <w:rPr>
          <w:rFonts w:ascii="Times New Roman" w:hAnsi="Times New Roman" w:cs="Times New Roman"/>
          <w:bCs/>
          <w:sz w:val="28"/>
          <w:szCs w:val="28"/>
        </w:rPr>
        <w:t xml:space="preserve"> схем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835B26" w:rsidRPr="00835B26">
        <w:rPr>
          <w:rFonts w:ascii="Times New Roman" w:hAnsi="Times New Roman" w:cs="Times New Roman"/>
          <w:bCs/>
          <w:sz w:val="28"/>
          <w:szCs w:val="28"/>
        </w:rPr>
        <w:t xml:space="preserve"> осуществляется путем внесения в нее изменений по мере необходимости.</w:t>
      </w:r>
    </w:p>
    <w:p w14:paraId="2268EEC6" w14:textId="77777777" w:rsidR="00835B26" w:rsidRPr="00835B26" w:rsidRDefault="00835B26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B26">
        <w:rPr>
          <w:rFonts w:ascii="Times New Roman" w:hAnsi="Times New Roman" w:cs="Times New Roman"/>
          <w:bCs/>
          <w:sz w:val="28"/>
          <w:szCs w:val="28"/>
        </w:rPr>
        <w:t>Основаниями для корректировки территориальной схемы являются:</w:t>
      </w:r>
    </w:p>
    <w:p w14:paraId="2E9CE01F" w14:textId="77777777" w:rsidR="00835B26" w:rsidRPr="00835B26" w:rsidRDefault="00835B26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B26">
        <w:rPr>
          <w:rFonts w:ascii="Times New Roman" w:hAnsi="Times New Roman" w:cs="Times New Roman"/>
          <w:bCs/>
          <w:sz w:val="28"/>
          <w:szCs w:val="28"/>
        </w:rPr>
        <w:t>а) изменение условий реализации территориальной схемы, в том числе соответствующие изменения законодательства Российской Федерации, выявление новых источников образования отходов, мест накопления отходов, объектов обработки, утилизации, обезвреживания, размещения отходов;</w:t>
      </w:r>
    </w:p>
    <w:p w14:paraId="534ED5F5" w14:textId="77777777" w:rsidR="00835B26" w:rsidRPr="00835B26" w:rsidRDefault="00835B26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B2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б) выявление способов оптимизации </w:t>
      </w:r>
      <w:r w:rsidR="00711364" w:rsidRPr="00835B26">
        <w:rPr>
          <w:rFonts w:ascii="Times New Roman" w:hAnsi="Times New Roman" w:cs="Times New Roman"/>
          <w:bCs/>
          <w:sz w:val="28"/>
          <w:szCs w:val="28"/>
        </w:rPr>
        <w:t>потоков,</w:t>
      </w:r>
      <w:r w:rsidRPr="00835B26">
        <w:rPr>
          <w:rFonts w:ascii="Times New Roman" w:hAnsi="Times New Roman" w:cs="Times New Roman"/>
          <w:bCs/>
          <w:sz w:val="28"/>
          <w:szCs w:val="28"/>
        </w:rPr>
        <w:t xml:space="preserve"> с учетом действующих и вновь введенных объектов обработки, утилизации, обезвреживания, размещения отходов;</w:t>
      </w:r>
    </w:p>
    <w:p w14:paraId="127309E6" w14:textId="77777777" w:rsidR="00835B26" w:rsidRPr="00835B26" w:rsidRDefault="00835B26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B26">
        <w:rPr>
          <w:rFonts w:ascii="Times New Roman" w:hAnsi="Times New Roman" w:cs="Times New Roman"/>
          <w:bCs/>
          <w:sz w:val="28"/>
          <w:szCs w:val="28"/>
        </w:rPr>
        <w:t>в) ввод в эксплуатацию новых объектов обработки, утилизации, обезвреживания, размещения отходов;</w:t>
      </w:r>
    </w:p>
    <w:p w14:paraId="624F73A0" w14:textId="77777777" w:rsidR="00835B26" w:rsidRPr="00835B26" w:rsidRDefault="00835B26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B26">
        <w:rPr>
          <w:rFonts w:ascii="Times New Roman" w:hAnsi="Times New Roman" w:cs="Times New Roman"/>
          <w:bCs/>
          <w:sz w:val="28"/>
          <w:szCs w:val="28"/>
        </w:rPr>
        <w:t>г) вывод из эксплуатации (ликвидация) объектов по обработке, утилизации, обезвреживанию, размещению отходов;</w:t>
      </w:r>
    </w:p>
    <w:p w14:paraId="1D13AE5F" w14:textId="77777777" w:rsidR="007B0B04" w:rsidRDefault="00835B26" w:rsidP="006942E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B26">
        <w:rPr>
          <w:rFonts w:ascii="Times New Roman" w:hAnsi="Times New Roman" w:cs="Times New Roman"/>
          <w:bCs/>
          <w:sz w:val="28"/>
          <w:szCs w:val="28"/>
        </w:rPr>
        <w:t>д) заключение соглашений между субъектами Российской Федерации по вопросам обращения с отходами.</w:t>
      </w:r>
    </w:p>
    <w:p w14:paraId="171545E9" w14:textId="77777777" w:rsidR="00F25C8F" w:rsidRDefault="00F25C8F" w:rsidP="006F30B3">
      <w:pPr>
        <w:pStyle w:val="Default"/>
        <w:jc w:val="center"/>
        <w:rPr>
          <w:b/>
          <w:bCs/>
          <w:sz w:val="28"/>
          <w:szCs w:val="28"/>
        </w:rPr>
      </w:pPr>
    </w:p>
    <w:p w14:paraId="2627B57E" w14:textId="77777777" w:rsidR="00586346" w:rsidRDefault="00586346" w:rsidP="006F30B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ИСПОЛЬЗОВАННЫХ ИСТОЧНИКОВ</w:t>
      </w:r>
    </w:p>
    <w:p w14:paraId="5C6A5EF0" w14:textId="77777777" w:rsidR="00586346" w:rsidRDefault="00586346" w:rsidP="006F30B3">
      <w:pPr>
        <w:pStyle w:val="Default"/>
        <w:jc w:val="both"/>
        <w:rPr>
          <w:sz w:val="28"/>
          <w:szCs w:val="28"/>
        </w:rPr>
      </w:pPr>
    </w:p>
    <w:p w14:paraId="77C917EB" w14:textId="77777777" w:rsidR="00586346" w:rsidRDefault="0052145D" w:rsidP="006F30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86346">
        <w:rPr>
          <w:sz w:val="28"/>
          <w:szCs w:val="28"/>
        </w:rPr>
        <w:t xml:space="preserve">. Постановление Правительства Российской Федерации от 30.12.2015г. №1520 «О единой государственной информационной системе учета отходов от использования товаров»; </w:t>
      </w:r>
    </w:p>
    <w:p w14:paraId="78A78070" w14:textId="77777777" w:rsidR="00586346" w:rsidRDefault="0052145D" w:rsidP="006F30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6346">
        <w:rPr>
          <w:sz w:val="28"/>
          <w:szCs w:val="28"/>
        </w:rPr>
        <w:t xml:space="preserve">. Постановление Правительства Российской Федерации от 04.04.2016г. № 269 «Об определении нормативов накопления твердых коммунальных отходов»; </w:t>
      </w:r>
    </w:p>
    <w:p w14:paraId="4CF74272" w14:textId="77777777" w:rsidR="00586346" w:rsidRDefault="0052145D" w:rsidP="006F30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6346">
        <w:rPr>
          <w:sz w:val="28"/>
          <w:szCs w:val="28"/>
        </w:rPr>
        <w:t xml:space="preserve">. Постановление Правительства Российской Федерации от 05.09.2016г. №881 «О проведении уполномоченными органами исполнительной власти субъектов Российской Федерации конкурсного отбора региональных операторов по обращению с твердыми коммунальными отходами»; </w:t>
      </w:r>
    </w:p>
    <w:p w14:paraId="44BCEFB2" w14:textId="77777777" w:rsidR="00586346" w:rsidRDefault="0052145D" w:rsidP="006F30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86346">
        <w:rPr>
          <w:sz w:val="28"/>
          <w:szCs w:val="28"/>
        </w:rPr>
        <w:t xml:space="preserve">. Постановление Правительства Российской Федерации от 21.06.2016г. №564 «Об утверждении стандартов раскрытия информации в области обращения с твердыми коммунальными отходами»; </w:t>
      </w:r>
    </w:p>
    <w:p w14:paraId="1F44692A" w14:textId="77777777" w:rsidR="00586346" w:rsidRDefault="0052145D" w:rsidP="006F30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86346">
        <w:rPr>
          <w:sz w:val="28"/>
          <w:szCs w:val="28"/>
        </w:rPr>
        <w:t xml:space="preserve">. Постановление Правительства Российской Федерации от 03.11.2016г. №1133 «Об утверждении Правил проведения торгов, по результатам которых формируются цены на услуги по транспортированию твердых коммунальных отходов для регионального оператора»; </w:t>
      </w:r>
    </w:p>
    <w:p w14:paraId="1E834082" w14:textId="77777777" w:rsidR="00586346" w:rsidRDefault="0052145D" w:rsidP="006F30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86346">
        <w:rPr>
          <w:sz w:val="28"/>
          <w:szCs w:val="28"/>
        </w:rPr>
        <w:t xml:space="preserve">. Постановление Правительства Российской Федерации от 12.11.2016г. №1156 «Об обращении с твердыми коммунальными отходами и внесении изменения в постановление Правительства Российской Федерации от 25 августа 2008 г. № 641»; </w:t>
      </w:r>
    </w:p>
    <w:p w14:paraId="2C4E834F" w14:textId="77777777" w:rsidR="00586346" w:rsidRPr="00586346" w:rsidRDefault="0052145D" w:rsidP="006F30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86346">
        <w:rPr>
          <w:sz w:val="28"/>
          <w:szCs w:val="28"/>
        </w:rPr>
        <w:t xml:space="preserve">. Постановление Правительства Российской Федерации от </w:t>
      </w:r>
      <w:r w:rsidR="00586346">
        <w:rPr>
          <w:color w:val="auto"/>
          <w:sz w:val="28"/>
          <w:szCs w:val="28"/>
        </w:rPr>
        <w:t xml:space="preserve">31.08.2018г. №1039 «Об утверждении Правил обустройства мест (площадок) накопления твердых коммунальных отходов и ведения их реестра»; </w:t>
      </w:r>
    </w:p>
    <w:p w14:paraId="5B103D7F" w14:textId="77777777" w:rsidR="00586346" w:rsidRDefault="0052145D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586346">
        <w:rPr>
          <w:color w:val="auto"/>
          <w:sz w:val="28"/>
          <w:szCs w:val="28"/>
        </w:rPr>
        <w:t xml:space="preserve">. Постановление Правительства Российской Федерации от 22.09.2018г. №1130 «О разработке, общественном обсуждении, утверждении, корректировке территориальных схем в области обращения с отходами </w:t>
      </w:r>
      <w:r w:rsidR="00586346">
        <w:rPr>
          <w:color w:val="auto"/>
          <w:sz w:val="28"/>
          <w:szCs w:val="28"/>
        </w:rPr>
        <w:lastRenderedPageBreak/>
        <w:t xml:space="preserve">производства и потребления, в том числе с твердыми коммунальными отходами, а также о требованиях к составу и содержанию таких схем»; </w:t>
      </w:r>
    </w:p>
    <w:p w14:paraId="19141C23" w14:textId="77777777" w:rsidR="00586346" w:rsidRDefault="0052145D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586346">
        <w:rPr>
          <w:color w:val="auto"/>
          <w:sz w:val="28"/>
          <w:szCs w:val="28"/>
        </w:rPr>
        <w:t xml:space="preserve">. Приказ Минприроды России от 25.02.2010 г. №49 «Об утверждении Правил инвентаризации объектов размещения отходов»; </w:t>
      </w:r>
    </w:p>
    <w:p w14:paraId="33882CE1" w14:textId="77777777" w:rsidR="00586346" w:rsidRDefault="006F30B3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2145D">
        <w:rPr>
          <w:color w:val="auto"/>
          <w:sz w:val="28"/>
          <w:szCs w:val="28"/>
        </w:rPr>
        <w:t>0</w:t>
      </w:r>
      <w:r w:rsidR="00586346">
        <w:rPr>
          <w:color w:val="auto"/>
          <w:sz w:val="28"/>
          <w:szCs w:val="28"/>
        </w:rPr>
        <w:t xml:space="preserve">. Приказ Минприроды России от 14.08.2013 г. №298 «Об утверждении комплексной стратегии обращения с твердыми коммунальными (бытовыми) отходами в Российской Федерации»; </w:t>
      </w:r>
    </w:p>
    <w:p w14:paraId="0A2E7621" w14:textId="77777777" w:rsidR="00586346" w:rsidRDefault="006F30B3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2145D">
        <w:rPr>
          <w:color w:val="auto"/>
          <w:sz w:val="28"/>
          <w:szCs w:val="28"/>
        </w:rPr>
        <w:t>1</w:t>
      </w:r>
      <w:r w:rsidR="00586346">
        <w:rPr>
          <w:color w:val="auto"/>
          <w:sz w:val="28"/>
          <w:szCs w:val="28"/>
        </w:rPr>
        <w:t xml:space="preserve">. Приказ Минприроды России от 04.12.2014 г. №536 «Об утверждении Критериев отнесения отходов к I - V классам опасности по степени негативного воздействия на окружающую среду»; </w:t>
      </w:r>
    </w:p>
    <w:p w14:paraId="337680EB" w14:textId="77777777" w:rsidR="00586346" w:rsidRDefault="006F30B3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2145D">
        <w:rPr>
          <w:color w:val="auto"/>
          <w:sz w:val="28"/>
          <w:szCs w:val="28"/>
        </w:rPr>
        <w:t>2</w:t>
      </w:r>
      <w:r w:rsidR="00586346">
        <w:rPr>
          <w:color w:val="auto"/>
          <w:sz w:val="28"/>
          <w:szCs w:val="28"/>
        </w:rPr>
        <w:t>. Приказ Минстроя России от 28.07.2016 г. №524/</w:t>
      </w:r>
      <w:proofErr w:type="spellStart"/>
      <w:r w:rsidR="00586346">
        <w:rPr>
          <w:color w:val="auto"/>
          <w:sz w:val="28"/>
          <w:szCs w:val="28"/>
        </w:rPr>
        <w:t>пр</w:t>
      </w:r>
      <w:proofErr w:type="spellEnd"/>
      <w:r w:rsidR="00586346">
        <w:rPr>
          <w:color w:val="auto"/>
          <w:sz w:val="28"/>
          <w:szCs w:val="28"/>
        </w:rPr>
        <w:t xml:space="preserve"> «Об утверждении Методических рекомендаций по вопросам, связанным с определением нормативов накопления твердых коммунальных отходов»; </w:t>
      </w:r>
    </w:p>
    <w:p w14:paraId="643C824C" w14:textId="77777777" w:rsidR="00586346" w:rsidRDefault="006F30B3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2145D">
        <w:rPr>
          <w:color w:val="auto"/>
          <w:sz w:val="28"/>
          <w:szCs w:val="28"/>
        </w:rPr>
        <w:t>3</w:t>
      </w:r>
      <w:r w:rsidR="00586346">
        <w:rPr>
          <w:color w:val="auto"/>
          <w:sz w:val="28"/>
          <w:szCs w:val="28"/>
        </w:rPr>
        <w:t xml:space="preserve">. Приказ Росприроднадзора от 22.05.2017 г. №242 «Об утверждении Федерального классификационного каталога отходов»; </w:t>
      </w:r>
    </w:p>
    <w:p w14:paraId="005F9007" w14:textId="77777777" w:rsidR="00586346" w:rsidRDefault="006F30B3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2145D">
        <w:rPr>
          <w:color w:val="auto"/>
          <w:sz w:val="28"/>
          <w:szCs w:val="28"/>
        </w:rPr>
        <w:t>4</w:t>
      </w:r>
      <w:r w:rsidR="00586346">
        <w:rPr>
          <w:color w:val="auto"/>
          <w:sz w:val="28"/>
          <w:szCs w:val="28"/>
        </w:rPr>
        <w:t xml:space="preserve">. Указ Президента Российской Федерации от 14.01.2019 г. №8 «О создании публично-правовой компании по формированию комплексной системы обращения с твердыми коммунальными отходами «Российский экологический оператор»; </w:t>
      </w:r>
    </w:p>
    <w:p w14:paraId="6D251E07" w14:textId="77777777" w:rsidR="00586346" w:rsidRDefault="006F30B3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2145D">
        <w:rPr>
          <w:color w:val="auto"/>
          <w:sz w:val="28"/>
          <w:szCs w:val="28"/>
        </w:rPr>
        <w:t>5</w:t>
      </w:r>
      <w:r w:rsidR="00586346">
        <w:rPr>
          <w:color w:val="auto"/>
          <w:sz w:val="28"/>
          <w:szCs w:val="28"/>
        </w:rPr>
        <w:t xml:space="preserve">. Федеральный закон от 24.06.1998 г. №89-ФЗ «Об отходах </w:t>
      </w:r>
    </w:p>
    <w:p w14:paraId="43FDE94E" w14:textId="77777777" w:rsidR="00586346" w:rsidRDefault="00586346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производства и потребления»; </w:t>
      </w:r>
    </w:p>
    <w:p w14:paraId="7EEC39D0" w14:textId="77777777" w:rsidR="00586346" w:rsidRDefault="006F30B3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2145D">
        <w:rPr>
          <w:color w:val="auto"/>
          <w:sz w:val="28"/>
          <w:szCs w:val="28"/>
        </w:rPr>
        <w:t>6</w:t>
      </w:r>
      <w:r w:rsidR="00586346">
        <w:rPr>
          <w:color w:val="auto"/>
          <w:sz w:val="28"/>
          <w:szCs w:val="28"/>
        </w:rPr>
        <w:t xml:space="preserve">. Федеральный закон от 30.03.1999 г. №52-ФЗ «О санитарно-эпидемиологическом благополучии населения»; </w:t>
      </w:r>
    </w:p>
    <w:p w14:paraId="4772D0A8" w14:textId="77777777" w:rsidR="00586346" w:rsidRDefault="006F30B3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2145D">
        <w:rPr>
          <w:color w:val="auto"/>
          <w:sz w:val="28"/>
          <w:szCs w:val="28"/>
        </w:rPr>
        <w:t>7</w:t>
      </w:r>
      <w:r w:rsidR="00586346">
        <w:rPr>
          <w:color w:val="auto"/>
          <w:sz w:val="28"/>
          <w:szCs w:val="28"/>
        </w:rPr>
        <w:t xml:space="preserve">. Федеральный закон от 10.01.2002 г. №7-ФЗ «Об охране окружающей среды»; </w:t>
      </w:r>
    </w:p>
    <w:p w14:paraId="1ABB8CAF" w14:textId="77777777" w:rsidR="00586346" w:rsidRDefault="0052145D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18</w:t>
      </w:r>
      <w:r w:rsidR="00586346">
        <w:rPr>
          <w:color w:val="auto"/>
          <w:sz w:val="28"/>
          <w:szCs w:val="28"/>
        </w:rPr>
        <w:t xml:space="preserve">. Федеральный закон от 6.10.2003 г. №131-ФЗ «Об общих принципах организации местного самоуправления в Российской Федерации»; </w:t>
      </w:r>
    </w:p>
    <w:p w14:paraId="2810CC46" w14:textId="77777777" w:rsidR="00586346" w:rsidRDefault="0052145D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19</w:t>
      </w:r>
      <w:r w:rsidR="00586346">
        <w:rPr>
          <w:color w:val="auto"/>
          <w:sz w:val="28"/>
          <w:szCs w:val="28"/>
        </w:rPr>
        <w:t xml:space="preserve">. Федеральный закон от 21.11.2011 г. №323-ФЗ «Об основах охраны здоровья граждан в Российской Федерации»; </w:t>
      </w:r>
    </w:p>
    <w:p w14:paraId="277963D6" w14:textId="77777777" w:rsidR="00586346" w:rsidRDefault="006F30B3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52145D">
        <w:rPr>
          <w:color w:val="auto"/>
          <w:sz w:val="28"/>
          <w:szCs w:val="28"/>
        </w:rPr>
        <w:t>0</w:t>
      </w:r>
      <w:r w:rsidR="00586346">
        <w:rPr>
          <w:color w:val="auto"/>
          <w:sz w:val="28"/>
          <w:szCs w:val="28"/>
        </w:rPr>
        <w:t xml:space="preserve">. Федеральный закон от 29.12.2014 г. №458-ФЗ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Федерации»; </w:t>
      </w:r>
    </w:p>
    <w:p w14:paraId="76F7CA60" w14:textId="77777777" w:rsidR="00586346" w:rsidRDefault="006F30B3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52145D">
        <w:rPr>
          <w:color w:val="auto"/>
          <w:sz w:val="28"/>
          <w:szCs w:val="28"/>
        </w:rPr>
        <w:t>1</w:t>
      </w:r>
      <w:r w:rsidR="00586346">
        <w:rPr>
          <w:color w:val="auto"/>
          <w:sz w:val="28"/>
          <w:szCs w:val="28"/>
        </w:rPr>
        <w:t xml:space="preserve">. Федеральный закон от 31.12.2017 г. №503-ФЗ «О внесении изменений в Федеральный закон «Об отходах производства и потребления» и отдельные законодательные акты Российской Федерации»; </w:t>
      </w:r>
    </w:p>
    <w:p w14:paraId="1B1BC993" w14:textId="77777777" w:rsidR="00586346" w:rsidRDefault="006F30B3" w:rsidP="006F30B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52145D">
        <w:rPr>
          <w:color w:val="auto"/>
          <w:sz w:val="28"/>
          <w:szCs w:val="28"/>
        </w:rPr>
        <w:t>2</w:t>
      </w:r>
      <w:r w:rsidR="00586346">
        <w:rPr>
          <w:color w:val="auto"/>
          <w:sz w:val="28"/>
          <w:szCs w:val="28"/>
        </w:rPr>
        <w:t xml:space="preserve">. Федеральный закон от 26.07.2019 г. №225-ФЗ «О внесении изменений в Федеральный закон «Об отходах производства и потребления» и Федеральный закон «О Государственной корпорации по атомной энергии «Росатом». </w:t>
      </w:r>
    </w:p>
    <w:p w14:paraId="1410DA41" w14:textId="77777777" w:rsidR="00C7681B" w:rsidRDefault="00C7681B" w:rsidP="00A51279">
      <w:pPr>
        <w:pStyle w:val="Default"/>
        <w:rPr>
          <w:b/>
          <w:bCs/>
          <w:sz w:val="28"/>
          <w:szCs w:val="28"/>
        </w:rPr>
      </w:pPr>
    </w:p>
    <w:p w14:paraId="6591BEE3" w14:textId="77777777" w:rsidR="00A51279" w:rsidRDefault="00A51279" w:rsidP="00C7681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14:paraId="2354EB0D" w14:textId="77777777" w:rsidR="007B7DBB" w:rsidRDefault="007B7DBB" w:rsidP="00C7681B">
      <w:pPr>
        <w:pStyle w:val="Default"/>
        <w:jc w:val="center"/>
        <w:rPr>
          <w:sz w:val="28"/>
          <w:szCs w:val="28"/>
        </w:rPr>
      </w:pPr>
    </w:p>
    <w:p w14:paraId="0BCA0A5F" w14:textId="77777777" w:rsidR="00A51279" w:rsidRDefault="00A51279" w:rsidP="00C7681B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результатам выполнения работ по актуализации территориальной схемы обращения с отходами </w:t>
      </w:r>
      <w:r w:rsidR="00E93736">
        <w:rPr>
          <w:sz w:val="28"/>
          <w:szCs w:val="28"/>
        </w:rPr>
        <w:t>Ивановской области</w:t>
      </w:r>
      <w:r>
        <w:rPr>
          <w:sz w:val="28"/>
          <w:szCs w:val="28"/>
        </w:rPr>
        <w:t xml:space="preserve">: </w:t>
      </w:r>
    </w:p>
    <w:p w14:paraId="60FC9E46" w14:textId="77777777" w:rsidR="00A51279" w:rsidRDefault="00FD212F" w:rsidP="00C7681B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51279">
        <w:rPr>
          <w:sz w:val="28"/>
          <w:szCs w:val="28"/>
        </w:rPr>
        <w:t>) Уточнены целевые показатели по обезвреживанию, утилизации</w:t>
      </w:r>
      <w:r w:rsidR="002505D7">
        <w:rPr>
          <w:sz w:val="28"/>
          <w:szCs w:val="28"/>
        </w:rPr>
        <w:t>,</w:t>
      </w:r>
      <w:r w:rsidR="00A51279">
        <w:rPr>
          <w:sz w:val="28"/>
          <w:szCs w:val="28"/>
        </w:rPr>
        <w:t xml:space="preserve"> размещению </w:t>
      </w:r>
      <w:r w:rsidR="002505D7">
        <w:rPr>
          <w:sz w:val="28"/>
          <w:szCs w:val="28"/>
        </w:rPr>
        <w:t xml:space="preserve">и раздельному сбору </w:t>
      </w:r>
      <w:r w:rsidR="00A51279">
        <w:rPr>
          <w:sz w:val="28"/>
          <w:szCs w:val="28"/>
        </w:rPr>
        <w:t xml:space="preserve">отходов; </w:t>
      </w:r>
    </w:p>
    <w:p w14:paraId="5650D35F" w14:textId="77777777" w:rsidR="00A51279" w:rsidRDefault="00711364" w:rsidP="00C7681B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05D7">
        <w:rPr>
          <w:sz w:val="28"/>
          <w:szCs w:val="28"/>
        </w:rPr>
        <w:t xml:space="preserve">) </w:t>
      </w:r>
      <w:r w:rsidR="00A51279">
        <w:rPr>
          <w:sz w:val="28"/>
          <w:szCs w:val="28"/>
        </w:rPr>
        <w:t xml:space="preserve"> </w:t>
      </w:r>
      <w:r w:rsidR="00D53830">
        <w:rPr>
          <w:sz w:val="28"/>
          <w:szCs w:val="28"/>
        </w:rPr>
        <w:t>Дополнена</w:t>
      </w:r>
      <w:r w:rsidR="002505D7" w:rsidRPr="002505D7">
        <w:rPr>
          <w:sz w:val="28"/>
          <w:szCs w:val="28"/>
        </w:rPr>
        <w:t xml:space="preserve"> информация о местах</w:t>
      </w:r>
      <w:r w:rsidR="002505D7">
        <w:rPr>
          <w:sz w:val="28"/>
          <w:szCs w:val="28"/>
        </w:rPr>
        <w:t xml:space="preserve"> накопления отходов.</w:t>
      </w:r>
    </w:p>
    <w:p w14:paraId="75C9CB96" w14:textId="77777777" w:rsidR="00653048" w:rsidRDefault="00711364" w:rsidP="00C7681B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53048">
        <w:rPr>
          <w:sz w:val="28"/>
          <w:szCs w:val="28"/>
        </w:rPr>
        <w:t xml:space="preserve">) </w:t>
      </w:r>
      <w:r w:rsidR="00653048" w:rsidRPr="00653048">
        <w:rPr>
          <w:sz w:val="28"/>
          <w:szCs w:val="28"/>
        </w:rPr>
        <w:t xml:space="preserve">Дополнена информация о местах </w:t>
      </w:r>
      <w:r w:rsidR="00FD212F">
        <w:rPr>
          <w:sz w:val="28"/>
          <w:szCs w:val="28"/>
        </w:rPr>
        <w:t>образования</w:t>
      </w:r>
      <w:r w:rsidR="00653048" w:rsidRPr="00653048">
        <w:rPr>
          <w:sz w:val="28"/>
          <w:szCs w:val="28"/>
        </w:rPr>
        <w:t xml:space="preserve"> отходов.</w:t>
      </w:r>
    </w:p>
    <w:p w14:paraId="59941ECB" w14:textId="77777777" w:rsidR="00FD212F" w:rsidRDefault="00711364" w:rsidP="00C7681B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D212F">
        <w:rPr>
          <w:sz w:val="28"/>
          <w:szCs w:val="28"/>
        </w:rPr>
        <w:t xml:space="preserve">) Уточнена информация о перспективных объектах </w:t>
      </w:r>
      <w:r w:rsidR="00FD212F" w:rsidRPr="00FD212F">
        <w:rPr>
          <w:sz w:val="28"/>
          <w:szCs w:val="28"/>
        </w:rPr>
        <w:t>обработки, утилизации, обезвреживания и размещения отходов</w:t>
      </w:r>
      <w:r w:rsidR="00FD212F">
        <w:rPr>
          <w:sz w:val="28"/>
          <w:szCs w:val="28"/>
        </w:rPr>
        <w:t>.</w:t>
      </w:r>
    </w:p>
    <w:p w14:paraId="226E41C4" w14:textId="77777777" w:rsidR="00711364" w:rsidRDefault="00711364" w:rsidP="00C7681B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5) Внесены</w:t>
      </w:r>
      <w:r w:rsidR="00F45C3E">
        <w:rPr>
          <w:sz w:val="28"/>
          <w:szCs w:val="28"/>
        </w:rPr>
        <w:t xml:space="preserve"> изменения законодательства </w:t>
      </w:r>
      <w:r w:rsidR="00F45C3E" w:rsidRPr="00F45C3E">
        <w:rPr>
          <w:sz w:val="28"/>
          <w:szCs w:val="28"/>
        </w:rPr>
        <w:t>Российской Федерации</w:t>
      </w:r>
      <w:r w:rsidR="00F45C3E">
        <w:rPr>
          <w:sz w:val="28"/>
          <w:szCs w:val="28"/>
        </w:rPr>
        <w:t>.</w:t>
      </w:r>
    </w:p>
    <w:p w14:paraId="7ADDC4E1" w14:textId="77777777" w:rsidR="00586346" w:rsidRPr="00D14D0F" w:rsidRDefault="00586346" w:rsidP="00C7681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86346" w:rsidRPr="00D14D0F" w:rsidSect="00DD32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8D6F34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D6F349" w16cid:durableId="292BE38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3C91"/>
    <w:multiLevelType w:val="hybridMultilevel"/>
    <w:tmpl w:val="87DC85C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5AE48CB"/>
    <w:multiLevelType w:val="hybridMultilevel"/>
    <w:tmpl w:val="64383668"/>
    <w:lvl w:ilvl="0" w:tplc="48C2AF54">
      <w:start w:val="1"/>
      <w:numFmt w:val="bullet"/>
      <w:lvlText w:val="-"/>
      <w:lvlJc w:val="left"/>
      <w:pPr>
        <w:ind w:left="10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7E6F43C">
      <w:start w:val="1"/>
      <w:numFmt w:val="bullet"/>
      <w:lvlText w:val="o"/>
      <w:lvlJc w:val="left"/>
      <w:pPr>
        <w:ind w:left="1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46CC120">
      <w:start w:val="1"/>
      <w:numFmt w:val="bullet"/>
      <w:lvlText w:val="▪"/>
      <w:lvlJc w:val="left"/>
      <w:pPr>
        <w:ind w:left="2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BEC408">
      <w:start w:val="1"/>
      <w:numFmt w:val="bullet"/>
      <w:lvlText w:val="•"/>
      <w:lvlJc w:val="left"/>
      <w:pPr>
        <w:ind w:left="3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088DB7E">
      <w:start w:val="1"/>
      <w:numFmt w:val="bullet"/>
      <w:lvlText w:val="o"/>
      <w:lvlJc w:val="left"/>
      <w:pPr>
        <w:ind w:left="4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A44F7EE">
      <w:start w:val="1"/>
      <w:numFmt w:val="bullet"/>
      <w:lvlText w:val="▪"/>
      <w:lvlJc w:val="left"/>
      <w:pPr>
        <w:ind w:left="48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99CB832">
      <w:start w:val="1"/>
      <w:numFmt w:val="bullet"/>
      <w:lvlText w:val="•"/>
      <w:lvlJc w:val="left"/>
      <w:pPr>
        <w:ind w:left="55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54CB0C">
      <w:start w:val="1"/>
      <w:numFmt w:val="bullet"/>
      <w:lvlText w:val="o"/>
      <w:lvlJc w:val="left"/>
      <w:pPr>
        <w:ind w:left="63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F36B1C6">
      <w:start w:val="1"/>
      <w:numFmt w:val="bullet"/>
      <w:lvlText w:val="▪"/>
      <w:lvlJc w:val="left"/>
      <w:pPr>
        <w:ind w:left="70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35ED7AC3"/>
    <w:multiLevelType w:val="hybridMultilevel"/>
    <w:tmpl w:val="4EF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964FD"/>
    <w:multiLevelType w:val="hybridMultilevel"/>
    <w:tmpl w:val="F59E6C66"/>
    <w:lvl w:ilvl="0" w:tplc="48C2AF5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7C73E71"/>
    <w:multiLevelType w:val="hybridMultilevel"/>
    <w:tmpl w:val="863AEC22"/>
    <w:lvl w:ilvl="0" w:tplc="616E13B0">
      <w:start w:val="2"/>
      <w:numFmt w:val="decimal"/>
      <w:lvlText w:val="%1)"/>
      <w:lvlJc w:val="left"/>
      <w:pPr>
        <w:ind w:left="3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2C644DA">
      <w:start w:val="1"/>
      <w:numFmt w:val="lowerLetter"/>
      <w:lvlText w:val="%2"/>
      <w:lvlJc w:val="left"/>
      <w:pPr>
        <w:ind w:left="19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39A21C0">
      <w:start w:val="1"/>
      <w:numFmt w:val="lowerRoman"/>
      <w:lvlText w:val="%3"/>
      <w:lvlJc w:val="left"/>
      <w:pPr>
        <w:ind w:left="27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B96A41C">
      <w:start w:val="1"/>
      <w:numFmt w:val="decimal"/>
      <w:lvlText w:val="%4"/>
      <w:lvlJc w:val="left"/>
      <w:pPr>
        <w:ind w:left="34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6DC653A">
      <w:start w:val="1"/>
      <w:numFmt w:val="lowerLetter"/>
      <w:lvlText w:val="%5"/>
      <w:lvlJc w:val="left"/>
      <w:pPr>
        <w:ind w:left="41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91A21C0">
      <w:start w:val="1"/>
      <w:numFmt w:val="lowerRoman"/>
      <w:lvlText w:val="%6"/>
      <w:lvlJc w:val="left"/>
      <w:pPr>
        <w:ind w:left="48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FA02A0A">
      <w:start w:val="1"/>
      <w:numFmt w:val="decimal"/>
      <w:lvlText w:val="%7"/>
      <w:lvlJc w:val="left"/>
      <w:pPr>
        <w:ind w:left="55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5BA7830">
      <w:start w:val="1"/>
      <w:numFmt w:val="lowerLetter"/>
      <w:lvlText w:val="%8"/>
      <w:lvlJc w:val="left"/>
      <w:pPr>
        <w:ind w:left="63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608A9D0">
      <w:start w:val="1"/>
      <w:numFmt w:val="lowerRoman"/>
      <w:lvlText w:val="%9"/>
      <w:lvlJc w:val="left"/>
      <w:pPr>
        <w:ind w:left="70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783F6A73"/>
    <w:multiLevelType w:val="hybridMultilevel"/>
    <w:tmpl w:val="15106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024AD"/>
    <w:multiLevelType w:val="hybridMultilevel"/>
    <w:tmpl w:val="0CD6ED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Ирина Юрьевн. Майорова">
    <w15:presenceInfo w15:providerId="AD" w15:userId="S-1-5-21-2199340572-2985791787-1386710199-1264"/>
  </w15:person>
  <w15:person w15:author="Елена А. Маликова">
    <w15:presenceInfo w15:providerId="AD" w15:userId="S-1-5-21-2199340572-2985791787-1386710199-11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1DC"/>
    <w:rsid w:val="0000036A"/>
    <w:rsid w:val="00001DEC"/>
    <w:rsid w:val="000030AB"/>
    <w:rsid w:val="00010A08"/>
    <w:rsid w:val="000129D2"/>
    <w:rsid w:val="00012C76"/>
    <w:rsid w:val="00013F0F"/>
    <w:rsid w:val="00023275"/>
    <w:rsid w:val="00026278"/>
    <w:rsid w:val="00030986"/>
    <w:rsid w:val="00035D22"/>
    <w:rsid w:val="000433D8"/>
    <w:rsid w:val="00052E54"/>
    <w:rsid w:val="00057EC2"/>
    <w:rsid w:val="00072BEB"/>
    <w:rsid w:val="000738FD"/>
    <w:rsid w:val="00074A10"/>
    <w:rsid w:val="00076F4D"/>
    <w:rsid w:val="00081101"/>
    <w:rsid w:val="000870D1"/>
    <w:rsid w:val="00090422"/>
    <w:rsid w:val="00095C57"/>
    <w:rsid w:val="000976DB"/>
    <w:rsid w:val="000A12E5"/>
    <w:rsid w:val="000A3232"/>
    <w:rsid w:val="000A6EA6"/>
    <w:rsid w:val="000B76BD"/>
    <w:rsid w:val="000C12AF"/>
    <w:rsid w:val="000C1A47"/>
    <w:rsid w:val="000C72C8"/>
    <w:rsid w:val="000D07E4"/>
    <w:rsid w:val="000D477C"/>
    <w:rsid w:val="000E3104"/>
    <w:rsid w:val="000E4F62"/>
    <w:rsid w:val="000E75E8"/>
    <w:rsid w:val="000F2318"/>
    <w:rsid w:val="000F48DB"/>
    <w:rsid w:val="00102B3E"/>
    <w:rsid w:val="001034A4"/>
    <w:rsid w:val="001111E3"/>
    <w:rsid w:val="00114926"/>
    <w:rsid w:val="001167ED"/>
    <w:rsid w:val="0012334F"/>
    <w:rsid w:val="00130375"/>
    <w:rsid w:val="00131445"/>
    <w:rsid w:val="00131837"/>
    <w:rsid w:val="00132EC9"/>
    <w:rsid w:val="0013420E"/>
    <w:rsid w:val="00136CB6"/>
    <w:rsid w:val="00140EDC"/>
    <w:rsid w:val="00145545"/>
    <w:rsid w:val="0014652E"/>
    <w:rsid w:val="00156AAC"/>
    <w:rsid w:val="00165C6F"/>
    <w:rsid w:val="00171E4C"/>
    <w:rsid w:val="00172DF6"/>
    <w:rsid w:val="00177CF6"/>
    <w:rsid w:val="001821D0"/>
    <w:rsid w:val="00183F66"/>
    <w:rsid w:val="001857F9"/>
    <w:rsid w:val="00197943"/>
    <w:rsid w:val="001A2310"/>
    <w:rsid w:val="001A353E"/>
    <w:rsid w:val="001A3C53"/>
    <w:rsid w:val="001A74E7"/>
    <w:rsid w:val="001B0AFB"/>
    <w:rsid w:val="001B12F9"/>
    <w:rsid w:val="001B3450"/>
    <w:rsid w:val="001B4242"/>
    <w:rsid w:val="001B5DB8"/>
    <w:rsid w:val="001C1FB6"/>
    <w:rsid w:val="001C286E"/>
    <w:rsid w:val="001C451B"/>
    <w:rsid w:val="001C52B6"/>
    <w:rsid w:val="001C5F98"/>
    <w:rsid w:val="001C671B"/>
    <w:rsid w:val="001D6134"/>
    <w:rsid w:val="001D67F3"/>
    <w:rsid w:val="001E13FD"/>
    <w:rsid w:val="001E1774"/>
    <w:rsid w:val="001E4294"/>
    <w:rsid w:val="001E4560"/>
    <w:rsid w:val="001E741F"/>
    <w:rsid w:val="001F1C20"/>
    <w:rsid w:val="001F2B56"/>
    <w:rsid w:val="001F44C8"/>
    <w:rsid w:val="00206393"/>
    <w:rsid w:val="00206EED"/>
    <w:rsid w:val="00216B9D"/>
    <w:rsid w:val="00217D44"/>
    <w:rsid w:val="002328FF"/>
    <w:rsid w:val="00236B0A"/>
    <w:rsid w:val="002505D7"/>
    <w:rsid w:val="002524C4"/>
    <w:rsid w:val="002558B9"/>
    <w:rsid w:val="00260E13"/>
    <w:rsid w:val="002620B8"/>
    <w:rsid w:val="0026479E"/>
    <w:rsid w:val="00283F05"/>
    <w:rsid w:val="0028780B"/>
    <w:rsid w:val="00290745"/>
    <w:rsid w:val="00296CD6"/>
    <w:rsid w:val="002A27CF"/>
    <w:rsid w:val="002A3F8A"/>
    <w:rsid w:val="002A61BA"/>
    <w:rsid w:val="002A64AE"/>
    <w:rsid w:val="002B046D"/>
    <w:rsid w:val="002B15D8"/>
    <w:rsid w:val="002B48FF"/>
    <w:rsid w:val="002B7F84"/>
    <w:rsid w:val="002C0909"/>
    <w:rsid w:val="002C4535"/>
    <w:rsid w:val="002C649B"/>
    <w:rsid w:val="002C6F73"/>
    <w:rsid w:val="002D3837"/>
    <w:rsid w:val="002D4039"/>
    <w:rsid w:val="002D7628"/>
    <w:rsid w:val="002E52A5"/>
    <w:rsid w:val="002E7B13"/>
    <w:rsid w:val="002F215F"/>
    <w:rsid w:val="00300D89"/>
    <w:rsid w:val="00301844"/>
    <w:rsid w:val="003022CE"/>
    <w:rsid w:val="00303804"/>
    <w:rsid w:val="003042B3"/>
    <w:rsid w:val="00305FF3"/>
    <w:rsid w:val="00307030"/>
    <w:rsid w:val="00311675"/>
    <w:rsid w:val="00311C82"/>
    <w:rsid w:val="003171FD"/>
    <w:rsid w:val="003176C0"/>
    <w:rsid w:val="00323BA2"/>
    <w:rsid w:val="003240FD"/>
    <w:rsid w:val="00324D52"/>
    <w:rsid w:val="00326124"/>
    <w:rsid w:val="0033131D"/>
    <w:rsid w:val="00332492"/>
    <w:rsid w:val="0033631D"/>
    <w:rsid w:val="00337DCD"/>
    <w:rsid w:val="00345FFC"/>
    <w:rsid w:val="003464D9"/>
    <w:rsid w:val="003510EF"/>
    <w:rsid w:val="003565E0"/>
    <w:rsid w:val="00364E13"/>
    <w:rsid w:val="00365CB5"/>
    <w:rsid w:val="00370C04"/>
    <w:rsid w:val="00382215"/>
    <w:rsid w:val="00386B4E"/>
    <w:rsid w:val="003927F8"/>
    <w:rsid w:val="003A5DE4"/>
    <w:rsid w:val="003A7CA8"/>
    <w:rsid w:val="003B3B8B"/>
    <w:rsid w:val="003B4E8B"/>
    <w:rsid w:val="003C0C7A"/>
    <w:rsid w:val="003C0FBB"/>
    <w:rsid w:val="003C3FE1"/>
    <w:rsid w:val="003D0BDE"/>
    <w:rsid w:val="003D2666"/>
    <w:rsid w:val="003E1BCF"/>
    <w:rsid w:val="003E2D2E"/>
    <w:rsid w:val="003E4BA6"/>
    <w:rsid w:val="003E5494"/>
    <w:rsid w:val="003E6889"/>
    <w:rsid w:val="003F0ADB"/>
    <w:rsid w:val="003F0E83"/>
    <w:rsid w:val="003F3328"/>
    <w:rsid w:val="003F5B9A"/>
    <w:rsid w:val="003F791E"/>
    <w:rsid w:val="004013FC"/>
    <w:rsid w:val="00402A82"/>
    <w:rsid w:val="0040423B"/>
    <w:rsid w:val="004051AF"/>
    <w:rsid w:val="0040569F"/>
    <w:rsid w:val="004101DD"/>
    <w:rsid w:val="004108AA"/>
    <w:rsid w:val="00411E73"/>
    <w:rsid w:val="00417E2A"/>
    <w:rsid w:val="0042135C"/>
    <w:rsid w:val="00421E5C"/>
    <w:rsid w:val="00422512"/>
    <w:rsid w:val="004242C4"/>
    <w:rsid w:val="004327EC"/>
    <w:rsid w:val="00435F72"/>
    <w:rsid w:val="00437BDB"/>
    <w:rsid w:val="00441757"/>
    <w:rsid w:val="0044466F"/>
    <w:rsid w:val="004467CA"/>
    <w:rsid w:val="00452B6F"/>
    <w:rsid w:val="0045663C"/>
    <w:rsid w:val="0045779B"/>
    <w:rsid w:val="004676DD"/>
    <w:rsid w:val="00474013"/>
    <w:rsid w:val="00477370"/>
    <w:rsid w:val="004775E0"/>
    <w:rsid w:val="004828BB"/>
    <w:rsid w:val="00493676"/>
    <w:rsid w:val="0049778B"/>
    <w:rsid w:val="004A1A78"/>
    <w:rsid w:val="004A48F0"/>
    <w:rsid w:val="004B057D"/>
    <w:rsid w:val="004B07A0"/>
    <w:rsid w:val="004B4C25"/>
    <w:rsid w:val="004C0467"/>
    <w:rsid w:val="004C30C4"/>
    <w:rsid w:val="004D0359"/>
    <w:rsid w:val="004D21B0"/>
    <w:rsid w:val="004D53B9"/>
    <w:rsid w:val="004F1304"/>
    <w:rsid w:val="004F2150"/>
    <w:rsid w:val="00507204"/>
    <w:rsid w:val="00510FBD"/>
    <w:rsid w:val="0051195D"/>
    <w:rsid w:val="005147B9"/>
    <w:rsid w:val="00514928"/>
    <w:rsid w:val="005202E1"/>
    <w:rsid w:val="0052145D"/>
    <w:rsid w:val="00521589"/>
    <w:rsid w:val="0052314B"/>
    <w:rsid w:val="0052373E"/>
    <w:rsid w:val="00530ADD"/>
    <w:rsid w:val="00531831"/>
    <w:rsid w:val="00532E5D"/>
    <w:rsid w:val="00535588"/>
    <w:rsid w:val="005411B9"/>
    <w:rsid w:val="00546AA0"/>
    <w:rsid w:val="005505B9"/>
    <w:rsid w:val="00554B6A"/>
    <w:rsid w:val="00556C9F"/>
    <w:rsid w:val="00557BD6"/>
    <w:rsid w:val="00561BFF"/>
    <w:rsid w:val="00565657"/>
    <w:rsid w:val="00571E15"/>
    <w:rsid w:val="00574249"/>
    <w:rsid w:val="00577B81"/>
    <w:rsid w:val="00581EC9"/>
    <w:rsid w:val="00586346"/>
    <w:rsid w:val="00586CCD"/>
    <w:rsid w:val="00586E86"/>
    <w:rsid w:val="00587BE2"/>
    <w:rsid w:val="00587EE9"/>
    <w:rsid w:val="00592D2D"/>
    <w:rsid w:val="005A1F68"/>
    <w:rsid w:val="005A38CD"/>
    <w:rsid w:val="005A3EE3"/>
    <w:rsid w:val="005A5E34"/>
    <w:rsid w:val="005B3E6E"/>
    <w:rsid w:val="005B55CE"/>
    <w:rsid w:val="005B69F5"/>
    <w:rsid w:val="005B7A8E"/>
    <w:rsid w:val="005C1F5B"/>
    <w:rsid w:val="005D298B"/>
    <w:rsid w:val="005D366A"/>
    <w:rsid w:val="005D3FAF"/>
    <w:rsid w:val="005E189F"/>
    <w:rsid w:val="005E1CD4"/>
    <w:rsid w:val="005E2CBB"/>
    <w:rsid w:val="005F7619"/>
    <w:rsid w:val="006027A0"/>
    <w:rsid w:val="00607025"/>
    <w:rsid w:val="00615C82"/>
    <w:rsid w:val="006217D7"/>
    <w:rsid w:val="00621D60"/>
    <w:rsid w:val="00623E9E"/>
    <w:rsid w:val="006245F6"/>
    <w:rsid w:val="00632FA1"/>
    <w:rsid w:val="00635F59"/>
    <w:rsid w:val="00636505"/>
    <w:rsid w:val="00646534"/>
    <w:rsid w:val="00651267"/>
    <w:rsid w:val="00653048"/>
    <w:rsid w:val="00655C1B"/>
    <w:rsid w:val="0065615C"/>
    <w:rsid w:val="00660091"/>
    <w:rsid w:val="006618A2"/>
    <w:rsid w:val="006625C5"/>
    <w:rsid w:val="00663493"/>
    <w:rsid w:val="00665045"/>
    <w:rsid w:val="0066584F"/>
    <w:rsid w:val="00666128"/>
    <w:rsid w:val="00667705"/>
    <w:rsid w:val="00670E1D"/>
    <w:rsid w:val="006755AC"/>
    <w:rsid w:val="006837C5"/>
    <w:rsid w:val="00684E2F"/>
    <w:rsid w:val="00685CA8"/>
    <w:rsid w:val="006942E8"/>
    <w:rsid w:val="006A6947"/>
    <w:rsid w:val="006B0F7D"/>
    <w:rsid w:val="006B21B0"/>
    <w:rsid w:val="006B2209"/>
    <w:rsid w:val="006B78A5"/>
    <w:rsid w:val="006C4CD6"/>
    <w:rsid w:val="006D3BCE"/>
    <w:rsid w:val="006D66B4"/>
    <w:rsid w:val="006F30B3"/>
    <w:rsid w:val="007042D2"/>
    <w:rsid w:val="00705CC0"/>
    <w:rsid w:val="00706EBA"/>
    <w:rsid w:val="00710423"/>
    <w:rsid w:val="00711364"/>
    <w:rsid w:val="00724ED3"/>
    <w:rsid w:val="007272DD"/>
    <w:rsid w:val="0073073D"/>
    <w:rsid w:val="00735CBB"/>
    <w:rsid w:val="007504CD"/>
    <w:rsid w:val="007507F0"/>
    <w:rsid w:val="0075319F"/>
    <w:rsid w:val="0075575B"/>
    <w:rsid w:val="00757873"/>
    <w:rsid w:val="00761665"/>
    <w:rsid w:val="007721AA"/>
    <w:rsid w:val="00774562"/>
    <w:rsid w:val="007760D2"/>
    <w:rsid w:val="007763AC"/>
    <w:rsid w:val="007772D9"/>
    <w:rsid w:val="0077757C"/>
    <w:rsid w:val="00785195"/>
    <w:rsid w:val="00793B19"/>
    <w:rsid w:val="007970D1"/>
    <w:rsid w:val="007A38BE"/>
    <w:rsid w:val="007A6DEA"/>
    <w:rsid w:val="007B0B04"/>
    <w:rsid w:val="007B1EE6"/>
    <w:rsid w:val="007B2F87"/>
    <w:rsid w:val="007B3E28"/>
    <w:rsid w:val="007B6A64"/>
    <w:rsid w:val="007B7DBB"/>
    <w:rsid w:val="007C4AE9"/>
    <w:rsid w:val="007D307D"/>
    <w:rsid w:val="007E0513"/>
    <w:rsid w:val="007E0E8E"/>
    <w:rsid w:val="007E344E"/>
    <w:rsid w:val="007E452F"/>
    <w:rsid w:val="007E4854"/>
    <w:rsid w:val="007E53FA"/>
    <w:rsid w:val="007E66E8"/>
    <w:rsid w:val="007E713D"/>
    <w:rsid w:val="007F1D69"/>
    <w:rsid w:val="00807DA4"/>
    <w:rsid w:val="00814DB3"/>
    <w:rsid w:val="00816768"/>
    <w:rsid w:val="008168EE"/>
    <w:rsid w:val="008205F9"/>
    <w:rsid w:val="008230F6"/>
    <w:rsid w:val="00824773"/>
    <w:rsid w:val="00824A8B"/>
    <w:rsid w:val="0082627F"/>
    <w:rsid w:val="00826517"/>
    <w:rsid w:val="00826E42"/>
    <w:rsid w:val="00827151"/>
    <w:rsid w:val="00832068"/>
    <w:rsid w:val="008322A9"/>
    <w:rsid w:val="008343C1"/>
    <w:rsid w:val="00835B26"/>
    <w:rsid w:val="00837088"/>
    <w:rsid w:val="008420CE"/>
    <w:rsid w:val="00846EFB"/>
    <w:rsid w:val="00847F1F"/>
    <w:rsid w:val="00847F8E"/>
    <w:rsid w:val="008523A9"/>
    <w:rsid w:val="00854CF8"/>
    <w:rsid w:val="008568B8"/>
    <w:rsid w:val="008707BD"/>
    <w:rsid w:val="0087187D"/>
    <w:rsid w:val="008733D5"/>
    <w:rsid w:val="00880315"/>
    <w:rsid w:val="008858CD"/>
    <w:rsid w:val="00891CAA"/>
    <w:rsid w:val="0089212A"/>
    <w:rsid w:val="00894F47"/>
    <w:rsid w:val="00895019"/>
    <w:rsid w:val="008951F0"/>
    <w:rsid w:val="00896818"/>
    <w:rsid w:val="008971C8"/>
    <w:rsid w:val="00897630"/>
    <w:rsid w:val="008A272E"/>
    <w:rsid w:val="008A2E57"/>
    <w:rsid w:val="008A310D"/>
    <w:rsid w:val="008A36E5"/>
    <w:rsid w:val="008A4912"/>
    <w:rsid w:val="008A560F"/>
    <w:rsid w:val="008A5E9C"/>
    <w:rsid w:val="008A625F"/>
    <w:rsid w:val="008A7665"/>
    <w:rsid w:val="008A7D0A"/>
    <w:rsid w:val="008A7E88"/>
    <w:rsid w:val="008B3EDC"/>
    <w:rsid w:val="008B4C0C"/>
    <w:rsid w:val="008B51DC"/>
    <w:rsid w:val="008B6E80"/>
    <w:rsid w:val="008C2847"/>
    <w:rsid w:val="008C545D"/>
    <w:rsid w:val="008C7062"/>
    <w:rsid w:val="008D1B39"/>
    <w:rsid w:val="008D48F3"/>
    <w:rsid w:val="008D6987"/>
    <w:rsid w:val="008E05A4"/>
    <w:rsid w:val="008F1921"/>
    <w:rsid w:val="00901DA6"/>
    <w:rsid w:val="00914CA4"/>
    <w:rsid w:val="0092184B"/>
    <w:rsid w:val="0092762A"/>
    <w:rsid w:val="009320FD"/>
    <w:rsid w:val="00933500"/>
    <w:rsid w:val="00936F44"/>
    <w:rsid w:val="00937B33"/>
    <w:rsid w:val="009444DC"/>
    <w:rsid w:val="00945BC2"/>
    <w:rsid w:val="00964CB0"/>
    <w:rsid w:val="0096601A"/>
    <w:rsid w:val="00966354"/>
    <w:rsid w:val="00972905"/>
    <w:rsid w:val="00977330"/>
    <w:rsid w:val="00977740"/>
    <w:rsid w:val="00994203"/>
    <w:rsid w:val="00994BDA"/>
    <w:rsid w:val="009A1413"/>
    <w:rsid w:val="009A444A"/>
    <w:rsid w:val="009B1620"/>
    <w:rsid w:val="009B36E7"/>
    <w:rsid w:val="009B43AC"/>
    <w:rsid w:val="009B4F82"/>
    <w:rsid w:val="009C6BF3"/>
    <w:rsid w:val="009C7E95"/>
    <w:rsid w:val="009D3084"/>
    <w:rsid w:val="009D56F6"/>
    <w:rsid w:val="009D652A"/>
    <w:rsid w:val="009E1E21"/>
    <w:rsid w:val="009E4190"/>
    <w:rsid w:val="009E78E7"/>
    <w:rsid w:val="009F57B5"/>
    <w:rsid w:val="009F6150"/>
    <w:rsid w:val="00A02998"/>
    <w:rsid w:val="00A06BB1"/>
    <w:rsid w:val="00A11134"/>
    <w:rsid w:val="00A12430"/>
    <w:rsid w:val="00A15D9F"/>
    <w:rsid w:val="00A23635"/>
    <w:rsid w:val="00A24AFC"/>
    <w:rsid w:val="00A25773"/>
    <w:rsid w:val="00A26120"/>
    <w:rsid w:val="00A2796B"/>
    <w:rsid w:val="00A30DCD"/>
    <w:rsid w:val="00A33198"/>
    <w:rsid w:val="00A34AAC"/>
    <w:rsid w:val="00A35E5E"/>
    <w:rsid w:val="00A36448"/>
    <w:rsid w:val="00A43111"/>
    <w:rsid w:val="00A44552"/>
    <w:rsid w:val="00A50FDE"/>
    <w:rsid w:val="00A51279"/>
    <w:rsid w:val="00A552CC"/>
    <w:rsid w:val="00A55684"/>
    <w:rsid w:val="00A62C99"/>
    <w:rsid w:val="00A66109"/>
    <w:rsid w:val="00A74EF1"/>
    <w:rsid w:val="00A75ECD"/>
    <w:rsid w:val="00A76F8A"/>
    <w:rsid w:val="00A8177A"/>
    <w:rsid w:val="00A81B7B"/>
    <w:rsid w:val="00A82532"/>
    <w:rsid w:val="00A82C8D"/>
    <w:rsid w:val="00A83E6F"/>
    <w:rsid w:val="00A84524"/>
    <w:rsid w:val="00A85994"/>
    <w:rsid w:val="00A9018F"/>
    <w:rsid w:val="00A92254"/>
    <w:rsid w:val="00AA2C6C"/>
    <w:rsid w:val="00AA32B5"/>
    <w:rsid w:val="00AA4E6B"/>
    <w:rsid w:val="00AA5894"/>
    <w:rsid w:val="00AA5DB8"/>
    <w:rsid w:val="00AA6617"/>
    <w:rsid w:val="00AB3F12"/>
    <w:rsid w:val="00AC475E"/>
    <w:rsid w:val="00AC4FB7"/>
    <w:rsid w:val="00AC6A88"/>
    <w:rsid w:val="00AC6FB6"/>
    <w:rsid w:val="00AD2213"/>
    <w:rsid w:val="00AD688A"/>
    <w:rsid w:val="00AE50E0"/>
    <w:rsid w:val="00AE556C"/>
    <w:rsid w:val="00AF00B0"/>
    <w:rsid w:val="00AF50EC"/>
    <w:rsid w:val="00AF526F"/>
    <w:rsid w:val="00B00EBC"/>
    <w:rsid w:val="00B131F2"/>
    <w:rsid w:val="00B155DC"/>
    <w:rsid w:val="00B2434B"/>
    <w:rsid w:val="00B248DB"/>
    <w:rsid w:val="00B30949"/>
    <w:rsid w:val="00B34E28"/>
    <w:rsid w:val="00B4032A"/>
    <w:rsid w:val="00B44809"/>
    <w:rsid w:val="00B46F9D"/>
    <w:rsid w:val="00B55C59"/>
    <w:rsid w:val="00B613AF"/>
    <w:rsid w:val="00B61F4A"/>
    <w:rsid w:val="00B62561"/>
    <w:rsid w:val="00B6401D"/>
    <w:rsid w:val="00B724A6"/>
    <w:rsid w:val="00B815DE"/>
    <w:rsid w:val="00B81928"/>
    <w:rsid w:val="00B823B4"/>
    <w:rsid w:val="00B83937"/>
    <w:rsid w:val="00B83F23"/>
    <w:rsid w:val="00B911DD"/>
    <w:rsid w:val="00B9294E"/>
    <w:rsid w:val="00BA0A95"/>
    <w:rsid w:val="00BA0BE2"/>
    <w:rsid w:val="00BA1A93"/>
    <w:rsid w:val="00BA1E30"/>
    <w:rsid w:val="00BA278E"/>
    <w:rsid w:val="00BA28F0"/>
    <w:rsid w:val="00BA5034"/>
    <w:rsid w:val="00BA7A8A"/>
    <w:rsid w:val="00BB1850"/>
    <w:rsid w:val="00BC1E9C"/>
    <w:rsid w:val="00BC20FB"/>
    <w:rsid w:val="00BC2910"/>
    <w:rsid w:val="00BC6830"/>
    <w:rsid w:val="00BD37C2"/>
    <w:rsid w:val="00BE13E5"/>
    <w:rsid w:val="00BE346D"/>
    <w:rsid w:val="00BE3967"/>
    <w:rsid w:val="00BE4412"/>
    <w:rsid w:val="00BE5A1F"/>
    <w:rsid w:val="00BE5BDE"/>
    <w:rsid w:val="00C002CD"/>
    <w:rsid w:val="00C02C09"/>
    <w:rsid w:val="00C0397C"/>
    <w:rsid w:val="00C10EEC"/>
    <w:rsid w:val="00C11ACB"/>
    <w:rsid w:val="00C22769"/>
    <w:rsid w:val="00C23F40"/>
    <w:rsid w:val="00C33B46"/>
    <w:rsid w:val="00C33FA3"/>
    <w:rsid w:val="00C370B9"/>
    <w:rsid w:val="00C40D6F"/>
    <w:rsid w:val="00C50459"/>
    <w:rsid w:val="00C56EDE"/>
    <w:rsid w:val="00C61800"/>
    <w:rsid w:val="00C63C94"/>
    <w:rsid w:val="00C717A3"/>
    <w:rsid w:val="00C7356D"/>
    <w:rsid w:val="00C74D15"/>
    <w:rsid w:val="00C7681B"/>
    <w:rsid w:val="00C8002E"/>
    <w:rsid w:val="00C80E97"/>
    <w:rsid w:val="00C867AB"/>
    <w:rsid w:val="00C960D2"/>
    <w:rsid w:val="00CA0158"/>
    <w:rsid w:val="00CB0001"/>
    <w:rsid w:val="00CB00E2"/>
    <w:rsid w:val="00CB413F"/>
    <w:rsid w:val="00CB467E"/>
    <w:rsid w:val="00CB5D0B"/>
    <w:rsid w:val="00CC3993"/>
    <w:rsid w:val="00CC4517"/>
    <w:rsid w:val="00CC6D13"/>
    <w:rsid w:val="00CE5433"/>
    <w:rsid w:val="00CE64B7"/>
    <w:rsid w:val="00CF0CFC"/>
    <w:rsid w:val="00CF11A5"/>
    <w:rsid w:val="00CF1AB3"/>
    <w:rsid w:val="00CF5159"/>
    <w:rsid w:val="00D04929"/>
    <w:rsid w:val="00D112AC"/>
    <w:rsid w:val="00D11895"/>
    <w:rsid w:val="00D14D0F"/>
    <w:rsid w:val="00D21973"/>
    <w:rsid w:val="00D2261F"/>
    <w:rsid w:val="00D25AF4"/>
    <w:rsid w:val="00D25C78"/>
    <w:rsid w:val="00D26428"/>
    <w:rsid w:val="00D403EA"/>
    <w:rsid w:val="00D53830"/>
    <w:rsid w:val="00D55851"/>
    <w:rsid w:val="00D61995"/>
    <w:rsid w:val="00D64FB9"/>
    <w:rsid w:val="00D706EE"/>
    <w:rsid w:val="00D745F7"/>
    <w:rsid w:val="00D75EA4"/>
    <w:rsid w:val="00D76DC6"/>
    <w:rsid w:val="00D816F5"/>
    <w:rsid w:val="00D83839"/>
    <w:rsid w:val="00D84BE5"/>
    <w:rsid w:val="00D86021"/>
    <w:rsid w:val="00D86E62"/>
    <w:rsid w:val="00D91A86"/>
    <w:rsid w:val="00D9261F"/>
    <w:rsid w:val="00D92F9A"/>
    <w:rsid w:val="00D935BB"/>
    <w:rsid w:val="00DA0183"/>
    <w:rsid w:val="00DA3312"/>
    <w:rsid w:val="00DA506D"/>
    <w:rsid w:val="00DB20A8"/>
    <w:rsid w:val="00DB24D1"/>
    <w:rsid w:val="00DB6547"/>
    <w:rsid w:val="00DC6812"/>
    <w:rsid w:val="00DD2383"/>
    <w:rsid w:val="00DD3299"/>
    <w:rsid w:val="00DD506C"/>
    <w:rsid w:val="00DD5225"/>
    <w:rsid w:val="00DD65BA"/>
    <w:rsid w:val="00DE765C"/>
    <w:rsid w:val="00DF203F"/>
    <w:rsid w:val="00DF5D56"/>
    <w:rsid w:val="00DF6B54"/>
    <w:rsid w:val="00E00138"/>
    <w:rsid w:val="00E051DD"/>
    <w:rsid w:val="00E064B4"/>
    <w:rsid w:val="00E1113F"/>
    <w:rsid w:val="00E16881"/>
    <w:rsid w:val="00E16F47"/>
    <w:rsid w:val="00E21201"/>
    <w:rsid w:val="00E213FE"/>
    <w:rsid w:val="00E21AEE"/>
    <w:rsid w:val="00E243C3"/>
    <w:rsid w:val="00E2478C"/>
    <w:rsid w:val="00E359DF"/>
    <w:rsid w:val="00E403E3"/>
    <w:rsid w:val="00E41345"/>
    <w:rsid w:val="00E43749"/>
    <w:rsid w:val="00E439E8"/>
    <w:rsid w:val="00E4455C"/>
    <w:rsid w:val="00E5018D"/>
    <w:rsid w:val="00E5063D"/>
    <w:rsid w:val="00E52F43"/>
    <w:rsid w:val="00E60490"/>
    <w:rsid w:val="00E66283"/>
    <w:rsid w:val="00E719F6"/>
    <w:rsid w:val="00E73646"/>
    <w:rsid w:val="00E7495C"/>
    <w:rsid w:val="00E74DF8"/>
    <w:rsid w:val="00E8100C"/>
    <w:rsid w:val="00E8621F"/>
    <w:rsid w:val="00E93263"/>
    <w:rsid w:val="00E9340A"/>
    <w:rsid w:val="00E93736"/>
    <w:rsid w:val="00E9491F"/>
    <w:rsid w:val="00EA38DC"/>
    <w:rsid w:val="00EB3269"/>
    <w:rsid w:val="00EB4927"/>
    <w:rsid w:val="00EB7BCB"/>
    <w:rsid w:val="00EC123E"/>
    <w:rsid w:val="00EC4610"/>
    <w:rsid w:val="00EC653B"/>
    <w:rsid w:val="00ED535C"/>
    <w:rsid w:val="00EE0789"/>
    <w:rsid w:val="00EE4ABD"/>
    <w:rsid w:val="00EE7E51"/>
    <w:rsid w:val="00EF5330"/>
    <w:rsid w:val="00EF746F"/>
    <w:rsid w:val="00F00D76"/>
    <w:rsid w:val="00F027FA"/>
    <w:rsid w:val="00F050F9"/>
    <w:rsid w:val="00F0624F"/>
    <w:rsid w:val="00F07EBA"/>
    <w:rsid w:val="00F13A69"/>
    <w:rsid w:val="00F13E52"/>
    <w:rsid w:val="00F14CAB"/>
    <w:rsid w:val="00F17BCF"/>
    <w:rsid w:val="00F21852"/>
    <w:rsid w:val="00F25334"/>
    <w:rsid w:val="00F25819"/>
    <w:rsid w:val="00F25C8F"/>
    <w:rsid w:val="00F311FC"/>
    <w:rsid w:val="00F34A3F"/>
    <w:rsid w:val="00F35222"/>
    <w:rsid w:val="00F41203"/>
    <w:rsid w:val="00F43399"/>
    <w:rsid w:val="00F43CE7"/>
    <w:rsid w:val="00F45C3E"/>
    <w:rsid w:val="00F47B05"/>
    <w:rsid w:val="00F53AF0"/>
    <w:rsid w:val="00F60291"/>
    <w:rsid w:val="00F60B54"/>
    <w:rsid w:val="00F61529"/>
    <w:rsid w:val="00F656EC"/>
    <w:rsid w:val="00F730A1"/>
    <w:rsid w:val="00F83FA6"/>
    <w:rsid w:val="00F9332D"/>
    <w:rsid w:val="00F94572"/>
    <w:rsid w:val="00FA45D4"/>
    <w:rsid w:val="00FB100E"/>
    <w:rsid w:val="00FB1DAE"/>
    <w:rsid w:val="00FB61DD"/>
    <w:rsid w:val="00FB67D1"/>
    <w:rsid w:val="00FC17CD"/>
    <w:rsid w:val="00FD0CD2"/>
    <w:rsid w:val="00FD212F"/>
    <w:rsid w:val="00FD591A"/>
    <w:rsid w:val="00FE7535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43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F0"/>
  </w:style>
  <w:style w:type="paragraph" w:styleId="1">
    <w:name w:val="heading 1"/>
    <w:basedOn w:val="a"/>
    <w:next w:val="a"/>
    <w:link w:val="10"/>
    <w:uiPriority w:val="9"/>
    <w:qFormat/>
    <w:rsid w:val="008B51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149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1D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B51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149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B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B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11895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753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52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9444DC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B6401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6401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6401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1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6401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F0"/>
  </w:style>
  <w:style w:type="paragraph" w:styleId="1">
    <w:name w:val="heading 1"/>
    <w:basedOn w:val="a"/>
    <w:next w:val="a"/>
    <w:link w:val="10"/>
    <w:uiPriority w:val="9"/>
    <w:qFormat/>
    <w:rsid w:val="008B51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149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1D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B51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149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B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B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11895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753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52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9444DC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B6401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6401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6401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1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640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303A5-DEA5-4DA3-B792-E0959A201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38</Pages>
  <Words>8938</Words>
  <Characters>50949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Письменский</dc:creator>
  <cp:lastModifiedBy>Письменский</cp:lastModifiedBy>
  <cp:revision>8</cp:revision>
  <cp:lastPrinted>2020-01-24T10:02:00Z</cp:lastPrinted>
  <dcterms:created xsi:type="dcterms:W3CDTF">2023-12-19T06:52:00Z</dcterms:created>
  <dcterms:modified xsi:type="dcterms:W3CDTF">2023-12-28T07:54:00Z</dcterms:modified>
</cp:coreProperties>
</file>