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B91BD2">
        <w:rPr>
          <w:rFonts w:ascii="Times New Roman" w:hAnsi="Times New Roman" w:cs="Times New Roman"/>
          <w:sz w:val="24"/>
          <w:szCs w:val="24"/>
        </w:rPr>
        <w:t>21</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B91BD2">
        <w:rPr>
          <w:rFonts w:ascii="Times New Roman" w:hAnsi="Times New Roman" w:cs="Times New Roman"/>
          <w:sz w:val="24"/>
          <w:szCs w:val="24"/>
        </w:rPr>
        <w:t>24</w:t>
      </w:r>
      <w:r w:rsidRPr="00960306">
        <w:rPr>
          <w:rFonts w:ascii="Times New Roman" w:hAnsi="Times New Roman" w:cs="Times New Roman"/>
          <w:sz w:val="24"/>
          <w:szCs w:val="24"/>
        </w:rPr>
        <w:t xml:space="preserve">» </w:t>
      </w:r>
      <w:r w:rsidR="00235BF7">
        <w:rPr>
          <w:rFonts w:ascii="Times New Roman" w:hAnsi="Times New Roman" w:cs="Times New Roman"/>
          <w:sz w:val="24"/>
          <w:szCs w:val="24"/>
        </w:rPr>
        <w:t>февраля</w:t>
      </w:r>
      <w:r w:rsidR="00F81ECE">
        <w:rPr>
          <w:rFonts w:ascii="Times New Roman" w:hAnsi="Times New Roman" w:cs="Times New Roman"/>
          <w:sz w:val="24"/>
          <w:szCs w:val="24"/>
        </w:rPr>
        <w:t xml:space="preserve"> 202</w:t>
      </w:r>
      <w:r w:rsidR="00235BF7">
        <w:rPr>
          <w:rFonts w:ascii="Times New Roman" w:hAnsi="Times New Roman" w:cs="Times New Roman"/>
          <w:sz w:val="24"/>
          <w:szCs w:val="24"/>
        </w:rPr>
        <w:t>5</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w:t>
      </w:r>
      <w:r w:rsidR="00235BF7">
        <w:rPr>
          <w:rFonts w:ascii="Times New Roman" w:eastAsia="Times New Roman" w:hAnsi="Times New Roman" w:cs="Times New Roman"/>
          <w:b/>
          <w:sz w:val="28"/>
          <w:szCs w:val="28"/>
          <w:lang w:eastAsia="ru-RU"/>
        </w:rPr>
        <w:t>5</w:t>
      </w:r>
      <w:r w:rsidR="00627155">
        <w:rPr>
          <w:rFonts w:ascii="Times New Roman" w:eastAsia="Times New Roman" w:hAnsi="Times New Roman" w:cs="Times New Roman"/>
          <w:b/>
          <w:sz w:val="28"/>
          <w:szCs w:val="28"/>
          <w:lang w:eastAsia="ru-RU"/>
        </w:rPr>
        <w:t>.</w:t>
      </w:r>
      <w:r w:rsidR="00235BF7">
        <w:rPr>
          <w:rFonts w:ascii="Times New Roman" w:eastAsia="Times New Roman" w:hAnsi="Times New Roman" w:cs="Times New Roman"/>
          <w:b/>
          <w:sz w:val="28"/>
          <w:szCs w:val="28"/>
          <w:lang w:eastAsia="ru-RU"/>
        </w:rPr>
        <w:t>1</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35BF7">
        <w:rPr>
          <w:rFonts w:ascii="Times New Roman" w:hAnsi="Times New Roman" w:cs="Times New Roman"/>
          <w:b/>
          <w:sz w:val="28"/>
          <w:szCs w:val="28"/>
        </w:rPr>
        <w:t>5</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235BF7">
        <w:rPr>
          <w:rFonts w:ascii="Times New Roman" w:hAnsi="Times New Roman"/>
          <w:b/>
          <w:bCs/>
          <w:sz w:val="28"/>
          <w:szCs w:val="28"/>
        </w:rPr>
        <w:t>5</w:t>
      </w:r>
      <w:r w:rsidR="00B24290">
        <w:rPr>
          <w:rFonts w:ascii="Times New Roman" w:hAnsi="Times New Roman"/>
          <w:b/>
          <w:bCs/>
          <w:sz w:val="28"/>
          <w:szCs w:val="28"/>
        </w:rPr>
        <w:t>.</w:t>
      </w:r>
      <w:r w:rsidR="00235BF7">
        <w:rPr>
          <w:rFonts w:ascii="Times New Roman" w:hAnsi="Times New Roman"/>
          <w:b/>
          <w:bCs/>
          <w:sz w:val="28"/>
          <w:szCs w:val="28"/>
        </w:rPr>
        <w:t>1</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235BF7">
        <w:rPr>
          <w:rFonts w:ascii="Times New Roman" w:hAnsi="Times New Roman"/>
          <w:bCs/>
          <w:sz w:val="24"/>
        </w:rPr>
        <w:t>25</w:t>
      </w:r>
      <w:r w:rsidR="009411B7" w:rsidRPr="00E35398">
        <w:rPr>
          <w:rFonts w:ascii="Times New Roman" w:hAnsi="Times New Roman"/>
          <w:bCs/>
          <w:sz w:val="24"/>
        </w:rPr>
        <w:t xml:space="preserve">» </w:t>
      </w:r>
      <w:r w:rsidR="00235BF7">
        <w:rPr>
          <w:rFonts w:ascii="Times New Roman" w:hAnsi="Times New Roman"/>
          <w:bCs/>
          <w:sz w:val="24"/>
        </w:rPr>
        <w:t>февраля</w:t>
      </w:r>
      <w:r w:rsidR="0048189A">
        <w:rPr>
          <w:rFonts w:ascii="Times New Roman" w:hAnsi="Times New Roman"/>
          <w:bCs/>
          <w:sz w:val="24"/>
        </w:rPr>
        <w:t xml:space="preserve"> 20</w:t>
      </w:r>
      <w:r w:rsidR="00F81ECE">
        <w:rPr>
          <w:rFonts w:ascii="Times New Roman" w:hAnsi="Times New Roman"/>
          <w:bCs/>
          <w:sz w:val="24"/>
        </w:rPr>
        <w:t>2</w:t>
      </w:r>
      <w:r w:rsidR="00235BF7">
        <w:rPr>
          <w:rFonts w:ascii="Times New Roman" w:hAnsi="Times New Roman"/>
          <w:bCs/>
          <w:sz w:val="24"/>
        </w:rPr>
        <w:t>5</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235BF7">
        <w:rPr>
          <w:rFonts w:ascii="Times New Roman" w:hAnsi="Times New Roman"/>
          <w:bCs/>
          <w:sz w:val="24"/>
        </w:rPr>
        <w:t>17</w:t>
      </w:r>
      <w:r w:rsidRPr="00E35398">
        <w:rPr>
          <w:rFonts w:ascii="Times New Roman" w:hAnsi="Times New Roman"/>
          <w:bCs/>
          <w:sz w:val="24"/>
        </w:rPr>
        <w:t xml:space="preserve">» </w:t>
      </w:r>
      <w:r w:rsidR="00235BF7">
        <w:rPr>
          <w:rFonts w:ascii="Times New Roman" w:hAnsi="Times New Roman"/>
          <w:bCs/>
          <w:sz w:val="24"/>
        </w:rPr>
        <w:t>марта</w:t>
      </w:r>
      <w:r w:rsidR="00CE6D5E">
        <w:rPr>
          <w:rFonts w:ascii="Times New Roman" w:hAnsi="Times New Roman"/>
          <w:bCs/>
          <w:sz w:val="24"/>
        </w:rPr>
        <w:t xml:space="preserve"> 202</w:t>
      </w:r>
      <w:r w:rsidR="00235BF7">
        <w:rPr>
          <w:rFonts w:ascii="Times New Roman" w:hAnsi="Times New Roman"/>
          <w:bCs/>
          <w:sz w:val="24"/>
        </w:rPr>
        <w:t>5</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235BF7">
        <w:rPr>
          <w:rFonts w:ascii="Times New Roman" w:hAnsi="Times New Roman"/>
          <w:bCs/>
          <w:sz w:val="24"/>
        </w:rPr>
        <w:t>26</w:t>
      </w:r>
      <w:r w:rsidR="00253BB2" w:rsidRPr="00E35398">
        <w:rPr>
          <w:rFonts w:ascii="Times New Roman" w:hAnsi="Times New Roman"/>
          <w:bCs/>
          <w:sz w:val="24"/>
        </w:rPr>
        <w:t xml:space="preserve">» </w:t>
      </w:r>
      <w:r w:rsidR="00235BF7">
        <w:rPr>
          <w:rFonts w:ascii="Times New Roman" w:hAnsi="Times New Roman"/>
          <w:bCs/>
          <w:sz w:val="24"/>
        </w:rPr>
        <w:t>марта</w:t>
      </w:r>
      <w:r w:rsidR="00F81ECE">
        <w:rPr>
          <w:rFonts w:ascii="Times New Roman" w:hAnsi="Times New Roman"/>
          <w:bCs/>
          <w:sz w:val="24"/>
        </w:rPr>
        <w:t xml:space="preserve"> 202</w:t>
      </w:r>
      <w:r w:rsidR="00235BF7">
        <w:rPr>
          <w:rFonts w:ascii="Times New Roman" w:hAnsi="Times New Roman"/>
          <w:bCs/>
          <w:sz w:val="24"/>
        </w:rPr>
        <w:t>5</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B91BD2"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B91BD2">
        <w:rPr>
          <w:rStyle w:val="aa"/>
          <w:rFonts w:ascii="Times New Roman" w:hAnsi="Times New Roman" w:cs="Times New Roman"/>
          <w:b/>
          <w:sz w:val="28"/>
          <w:szCs w:val="28"/>
        </w:rPr>
        <w:t xml:space="preserve">Сведения о существенных условиях договора </w:t>
      </w:r>
      <w:r w:rsidR="00235BF7" w:rsidRPr="00B91BD2">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lastRenderedPageBreak/>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lastRenderedPageBreak/>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lastRenderedPageBreak/>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в) приостановка оказания услуг и (или) выполнения работ по капитальному ремонту в связи с наступлением отопительного сезона </w:t>
            </w:r>
            <w:r w:rsidRPr="00E35398">
              <w:rPr>
                <w:rFonts w:ascii="Times New Roman" w:hAnsi="Times New Roman" w:cs="Times New Roman"/>
                <w:sz w:val="24"/>
                <w:szCs w:val="24"/>
              </w:rPr>
              <w:lastRenderedPageBreak/>
              <w:t>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B91BD2">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B91BD2">
        <w:rPr>
          <w:rFonts w:ascii="Times New Roman" w:eastAsia="Calibri" w:hAnsi="Times New Roman" w:cs="Times New Roman"/>
          <w:sz w:val="28"/>
          <w:szCs w:val="28"/>
        </w:rPr>
        <w:t>;</w:t>
      </w:r>
      <w:bookmarkStart w:id="0" w:name="_GoBack"/>
      <w:bookmarkEnd w:id="0"/>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Положением, по строительству, реконструкции и (или) капитальному ремонту объектов капитального строительства, относящихся к </w:t>
      </w:r>
      <w:r w:rsidR="006829E0" w:rsidRPr="00E35398">
        <w:rPr>
          <w:rFonts w:ascii="Times New Roman" w:hAnsi="Times New Roman" w:cs="Times New Roman"/>
          <w:sz w:val="28"/>
          <w:szCs w:val="28"/>
        </w:rPr>
        <w:lastRenderedPageBreak/>
        <w:t>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w:t>
      </w:r>
      <w:r w:rsidR="00DD24E1" w:rsidRPr="00E35398">
        <w:rPr>
          <w:rFonts w:ascii="Times New Roman" w:hAnsi="Times New Roman" w:cs="Times New Roman"/>
          <w:sz w:val="28"/>
          <w:szCs w:val="28"/>
        </w:rPr>
        <w:lastRenderedPageBreak/>
        <w:t>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lastRenderedPageBreak/>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xml:space="preserve">, сведения о месте жительства, номер </w:t>
      </w:r>
      <w:r w:rsidR="00565956" w:rsidRPr="00E35398">
        <w:rPr>
          <w:rFonts w:ascii="Times New Roman" w:hAnsi="Times New Roman" w:cs="Times New Roman"/>
          <w:sz w:val="28"/>
          <w:szCs w:val="28"/>
        </w:rPr>
        <w:lastRenderedPageBreak/>
        <w:t>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xml:space="preserve">, </w:t>
      </w:r>
      <w:r w:rsidR="00E60C9A" w:rsidRPr="0057077C">
        <w:rPr>
          <w:rStyle w:val="aa"/>
          <w:rFonts w:ascii="Times New Roman" w:hAnsi="Times New Roman" w:cs="Times New Roman"/>
          <w:sz w:val="28"/>
          <w:szCs w:val="28"/>
        </w:rPr>
        <w:lastRenderedPageBreak/>
        <w:t>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E95E72">
        <w:rPr>
          <w:rFonts w:ascii="Times New Roman" w:hAnsi="Times New Roman" w:cs="Times New Roman"/>
          <w:b/>
          <w:sz w:val="28"/>
          <w:szCs w:val="28"/>
        </w:rPr>
        <w:t>5</w:t>
      </w:r>
      <w:r w:rsidR="00A238E4">
        <w:rPr>
          <w:rFonts w:ascii="Times New Roman" w:hAnsi="Times New Roman" w:cs="Times New Roman"/>
          <w:b/>
          <w:sz w:val="28"/>
          <w:szCs w:val="28"/>
        </w:rPr>
        <w:t>.</w:t>
      </w:r>
      <w:r w:rsidR="00E95E72">
        <w:rPr>
          <w:rFonts w:ascii="Times New Roman" w:hAnsi="Times New Roman" w:cs="Times New Roman"/>
          <w:b/>
          <w:sz w:val="28"/>
          <w:szCs w:val="28"/>
        </w:rPr>
        <w:t>1</w:t>
      </w:r>
      <w:r w:rsidR="00857C24" w:rsidRPr="00E35398">
        <w:rPr>
          <w:rFonts w:ascii="Times New Roman" w:hAnsi="Times New Roman" w:cs="Times New Roman"/>
          <w:b/>
          <w:sz w:val="28"/>
          <w:szCs w:val="28"/>
        </w:rPr>
        <w:t xml:space="preserve"> от </w:t>
      </w:r>
      <w:r w:rsidR="00E95E72">
        <w:rPr>
          <w:rFonts w:ascii="Times New Roman" w:hAnsi="Times New Roman" w:cs="Times New Roman"/>
          <w:b/>
          <w:sz w:val="28"/>
          <w:szCs w:val="28"/>
        </w:rPr>
        <w:t>24</w:t>
      </w:r>
      <w:r w:rsidR="005F737E">
        <w:rPr>
          <w:rFonts w:ascii="Times New Roman" w:hAnsi="Times New Roman" w:cs="Times New Roman"/>
          <w:b/>
          <w:sz w:val="28"/>
          <w:szCs w:val="28"/>
        </w:rPr>
        <w:t>.</w:t>
      </w:r>
      <w:r w:rsidR="00E95E72">
        <w:rPr>
          <w:rFonts w:ascii="Times New Roman" w:hAnsi="Times New Roman" w:cs="Times New Roman"/>
          <w:b/>
          <w:sz w:val="28"/>
          <w:szCs w:val="28"/>
        </w:rPr>
        <w:t>02</w:t>
      </w:r>
      <w:r w:rsidR="00D84154">
        <w:rPr>
          <w:rFonts w:ascii="Times New Roman" w:hAnsi="Times New Roman" w:cs="Times New Roman"/>
          <w:b/>
          <w:sz w:val="28"/>
          <w:szCs w:val="28"/>
        </w:rPr>
        <w:t>.202</w:t>
      </w:r>
      <w:r w:rsidR="00E95E72">
        <w:rPr>
          <w:rFonts w:ascii="Times New Roman" w:hAnsi="Times New Roman" w:cs="Times New Roman"/>
          <w:b/>
          <w:sz w:val="28"/>
          <w:szCs w:val="28"/>
        </w:rPr>
        <w:t>5</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w:t>
      </w:r>
      <w:r w:rsidRPr="00E35398">
        <w:rPr>
          <w:rFonts w:ascii="Times New Roman" w:hAnsi="Times New Roman" w:cs="Times New Roman"/>
          <w:sz w:val="28"/>
          <w:szCs w:val="28"/>
        </w:rPr>
        <w:lastRenderedPageBreak/>
        <w:t xml:space="preserve">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E95E72">
        <w:rPr>
          <w:rFonts w:ascii="Times New Roman" w:hAnsi="Times New Roman" w:cs="Times New Roman"/>
          <w:b/>
          <w:sz w:val="28"/>
          <w:szCs w:val="28"/>
        </w:rPr>
        <w:t>0</w:t>
      </w:r>
      <w:r w:rsidR="00C72B21">
        <w:rPr>
          <w:rFonts w:ascii="Times New Roman" w:hAnsi="Times New Roman" w:cs="Times New Roman"/>
          <w:b/>
          <w:sz w:val="28"/>
          <w:szCs w:val="28"/>
        </w:rPr>
        <w:t>9</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E95E72">
        <w:rPr>
          <w:rFonts w:ascii="Times New Roman" w:hAnsi="Times New Roman" w:cs="Times New Roman"/>
          <w:b/>
          <w:sz w:val="28"/>
          <w:szCs w:val="28"/>
        </w:rPr>
        <w:t>марта</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95E72">
        <w:rPr>
          <w:rFonts w:ascii="Times New Roman" w:hAnsi="Times New Roman" w:cs="Times New Roman"/>
          <w:b/>
          <w:sz w:val="28"/>
          <w:szCs w:val="28"/>
        </w:rPr>
        <w:t>5</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lastRenderedPageBreak/>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а также содержащаяся в реестре квалифицированных подрядных организаций информация могут быть обжалованы заинтересованным лицом в судебном </w:t>
      </w:r>
      <w:r w:rsidRPr="00E35398">
        <w:rPr>
          <w:rFonts w:ascii="Times New Roman" w:hAnsi="Times New Roman" w:cs="Times New Roman"/>
          <w:sz w:val="28"/>
          <w:szCs w:val="28"/>
        </w:rPr>
        <w:lastRenderedPageBreak/>
        <w:t>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lastRenderedPageBreak/>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91BD2"/>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6D5E"/>
    <w:rsid w:val="00CF2B55"/>
    <w:rsid w:val="00CF33E3"/>
    <w:rsid w:val="00CF51B3"/>
    <w:rsid w:val="00D113EA"/>
    <w:rsid w:val="00D12237"/>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D4BF8-CE93-4890-BCE3-67F3F0A4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22</Pages>
  <Words>7063</Words>
  <Characters>40265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82</cp:revision>
  <cp:lastPrinted>2019-10-03T10:22:00Z</cp:lastPrinted>
  <dcterms:created xsi:type="dcterms:W3CDTF">2017-12-01T11:56:00Z</dcterms:created>
  <dcterms:modified xsi:type="dcterms:W3CDTF">2025-02-24T13:52:00Z</dcterms:modified>
</cp:coreProperties>
</file>