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март</w:t>
      </w:r>
      <w:r>
        <w:rPr>
          <w:rFonts w:cs="Times New Roman" w:ascii="Times New Roman" w:hAnsi="Times New Roman"/>
          <w:sz w:val="28"/>
          <w:szCs w:val="28"/>
        </w:rPr>
        <w:t xml:space="preserve"> 2026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Рассмотрение обращений граждан и общественных объединений, направленных в Департамент жилищно-коммунального хозяйства Ивановской области,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 и общественным объединениям обратиться к начальнику Департамента жилищно-коммунального хозяйства Ивановской области реализована путем направления письменных обращений по почте, в форме электронного документа на официальный сайт Департамента, а также лично на личных приемах граждан начальником и заместителями начальника Департамент жилищно-коммунального хозяйства Ивановской области.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Обращения граждан поступают Департамент жилищно-коммунального хозяйства Ивановской области (далее - Департамент ЖКХ) через почту России, на официальный сайт Департамента ЖКХ. В большей степени в </w:t>
      </w:r>
      <w:r>
        <w:rPr>
          <w:rFonts w:cs="Times New Roman" w:ascii="Times New Roman" w:hAnsi="Times New Roman"/>
          <w:sz w:val="28"/>
          <w:szCs w:val="28"/>
        </w:rPr>
        <w:t>марте</w:t>
      </w:r>
      <w:r>
        <w:rPr>
          <w:rFonts w:cs="Times New Roman" w:ascii="Times New Roman" w:hAnsi="Times New Roman"/>
          <w:sz w:val="28"/>
          <w:szCs w:val="28"/>
        </w:rPr>
        <w:t xml:space="preserve"> 2026 года обращения граждан поступили для рассмотрения на сайт Департамента ЖКХ от физических лиц, а также переадресованные из Правительства Ивановской области и других органов исполнительной власти, и через общественную приемную Губернатора Ивановской области и др. организаций.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>март</w:t>
      </w:r>
      <w:r>
        <w:rPr>
          <w:rFonts w:cs="Times New Roman" w:ascii="Times New Roman" w:hAnsi="Times New Roman"/>
          <w:sz w:val="28"/>
          <w:szCs w:val="28"/>
        </w:rPr>
        <w:t xml:space="preserve"> месяц 2026 года в Департамент ЖКХ поступило </w:t>
      </w:r>
      <w:r>
        <w:rPr>
          <w:rFonts w:cs="Times New Roman" w:ascii="Times New Roman" w:hAnsi="Times New Roman"/>
          <w:sz w:val="28"/>
          <w:szCs w:val="28"/>
        </w:rPr>
        <w:t>64</w:t>
      </w:r>
      <w:r>
        <w:rPr>
          <w:rFonts w:cs="Times New Roman" w:ascii="Times New Roman" w:hAnsi="Times New Roman"/>
          <w:sz w:val="28"/>
          <w:szCs w:val="28"/>
        </w:rPr>
        <w:t xml:space="preserve"> обращений, из них электронным способом –</w:t>
      </w:r>
      <w:r>
        <w:rPr>
          <w:rFonts w:cs="Times New Roman" w:ascii="Times New Roman" w:hAnsi="Times New Roman"/>
          <w:sz w:val="28"/>
          <w:szCs w:val="28"/>
        </w:rPr>
        <w:t>61</w:t>
      </w:r>
      <w:r>
        <w:rPr>
          <w:rFonts w:cs="Times New Roman" w:ascii="Times New Roman" w:hAnsi="Times New Roman"/>
          <w:sz w:val="28"/>
          <w:szCs w:val="28"/>
        </w:rPr>
        <w:t>, почтовой связью и нарочно –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Рейтинг по тематике поступивших обращений: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 вопросам капитального ремонта и работы управляющих компаний –</w:t>
      </w: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обращения с твердыми коммунальными отходами –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поставки коммунальных ресурсов – 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-иные вопросы-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Рассмотрено за </w:t>
      </w:r>
      <w:r>
        <w:rPr>
          <w:rFonts w:cs="Times New Roman" w:ascii="Times New Roman" w:hAnsi="Times New Roman"/>
          <w:sz w:val="28"/>
          <w:szCs w:val="28"/>
        </w:rPr>
        <w:t>март</w:t>
      </w:r>
      <w:r>
        <w:rPr>
          <w:rFonts w:cs="Times New Roman" w:ascii="Times New Roman" w:hAnsi="Times New Roman"/>
          <w:sz w:val="28"/>
          <w:szCs w:val="28"/>
        </w:rPr>
        <w:t xml:space="preserve"> месяц — </w:t>
      </w:r>
      <w:r>
        <w:rPr>
          <w:rFonts w:cs="Times New Roman" w:ascii="Times New Roman" w:hAnsi="Times New Roman"/>
          <w:sz w:val="28"/>
          <w:szCs w:val="28"/>
        </w:rPr>
        <w:t xml:space="preserve">64 </w:t>
      </w:r>
      <w:r>
        <w:rPr>
          <w:rFonts w:cs="Times New Roman" w:ascii="Times New Roman" w:hAnsi="Times New Roman"/>
          <w:sz w:val="28"/>
          <w:szCs w:val="28"/>
        </w:rPr>
        <w:t xml:space="preserve">обращений, по всем поступившим обращениям даны разъяснения и соответствующие рекомендации. В </w:t>
      </w:r>
      <w:r>
        <w:rPr>
          <w:rFonts w:cs="Times New Roman" w:ascii="Times New Roman" w:hAnsi="Times New Roman"/>
          <w:sz w:val="28"/>
          <w:szCs w:val="28"/>
        </w:rPr>
        <w:t>марте</w:t>
      </w:r>
      <w:r>
        <w:rPr>
          <w:rFonts w:cs="Times New Roman" w:ascii="Times New Roman" w:hAnsi="Times New Roman"/>
          <w:sz w:val="28"/>
          <w:szCs w:val="28"/>
        </w:rPr>
        <w:t xml:space="preserve"> месяце в Департаменте ЖКХ личный прием граждан с руководителями и специалистами </w:t>
      </w:r>
      <w:r>
        <w:rPr>
          <w:rFonts w:cs="Times New Roman" w:ascii="Times New Roman" w:hAnsi="Times New Roman"/>
          <w:sz w:val="28"/>
          <w:szCs w:val="28"/>
        </w:rPr>
        <w:t>не проводился</w:t>
      </w:r>
      <w:r>
        <w:rPr>
          <w:rFonts w:cs="Times New Roman" w:ascii="Times New Roman" w:hAnsi="Times New Roman"/>
          <w:sz w:val="28"/>
          <w:szCs w:val="28"/>
        </w:rPr>
        <w:t>. В соответствии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outlineLvl w:val="3"/>
        <w:rPr>
          <w:rFonts w:ascii="Segoe UI" w:hAnsi="Segoe UI" w:eastAsia="Times New Roman" w:cs="Segoe UI"/>
          <w:b/>
          <w:bCs/>
          <w:color w:val="202020"/>
          <w:sz w:val="23"/>
          <w:szCs w:val="23"/>
          <w:lang w:eastAsia="ru-RU"/>
        </w:rPr>
      </w:pPr>
      <w:r>
        <w:rPr>
          <w:rFonts w:eastAsia="Times New Roman" w:cs="Segoe UI" w:ascii="Segoe UI" w:hAnsi="Segoe UI"/>
          <w:b/>
          <w:bCs/>
          <w:color w:val="202020"/>
          <w:sz w:val="23"/>
          <w:szCs w:val="23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март</w:t>
      </w:r>
      <w:r>
        <w:rPr>
          <w:rFonts w:cs="Times New Roman" w:ascii="Times New Roman" w:hAnsi="Times New Roman"/>
          <w:sz w:val="28"/>
          <w:szCs w:val="28"/>
        </w:rPr>
        <w:t xml:space="preserve"> 2026 года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0" w:type="dxa"/>
        <w:jc w:val="left"/>
        <w:tblInd w:w="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94"/>
        <w:gridCol w:w="1560"/>
        <w:gridCol w:w="2409"/>
        <w:gridCol w:w="2136"/>
      </w:tblGrid>
      <w:tr>
        <w:trPr>
          <w:trHeight w:val="67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обращений, поступивших непосредственно в Департамент ЖКХ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обращений, поступивших из других источников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8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17</w:t>
            </w:r>
          </w:p>
        </w:tc>
      </w:tr>
      <w:tr>
        <w:trPr>
          <w:trHeight w:val="56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количестве обращений граждан,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поступивших в Департамент жилищно-коммунального хозяйства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марте </w:t>
      </w:r>
      <w:r>
        <w:rPr>
          <w:rFonts w:cs="Times New Roman" w:ascii="Times New Roman" w:hAnsi="Times New Roman"/>
          <w:sz w:val="28"/>
          <w:szCs w:val="28"/>
        </w:rPr>
        <w:t>2026 года</w:t>
      </w:r>
    </w:p>
    <w:tbl>
      <w:tblPr>
        <w:tblStyle w:val="a5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1101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поступивших обращений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Департамент ЖКХ Ивановской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внесенных обращений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портал ССТУ.РФ</w:t>
            </w:r>
          </w:p>
        </w:tc>
      </w:tr>
      <w:tr>
        <w:trPr>
          <w:trHeight w:val="793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Количество обращений, поступивших непосредственно от граждан 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  <w:p>
            <w:pPr>
              <w:pStyle w:val="ListParagraph"/>
              <w:widowControl/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(обращения граждан)</w:t>
            </w:r>
          </w:p>
        </w:tc>
      </w:tr>
    </w:tbl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532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Normal"/>
    <w:link w:val="4"/>
    <w:uiPriority w:val="9"/>
    <w:qFormat/>
    <w:rsid w:val="0027480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uiPriority w:val="9"/>
    <w:qFormat/>
    <w:rsid w:val="002748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748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03438"/>
    <w:pPr>
      <w:spacing w:lineRule="auto" w:line="276" w:before="0" w:after="200"/>
      <w:ind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LibreOffice/24.2.4.2$Windows_X86_64 LibreOffice_project/51a6219feb6075d9a4c46691dcfe0cd9c4fff3c2</Application>
  <AppVersion>15.0000</AppVersion>
  <Pages>2</Pages>
  <Words>406</Words>
  <Characters>2942</Characters>
  <CharactersWithSpaces>3333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2021-07-27T08:06:00Z</dcterms:created>
  <dc:creator>glavbuh</dc:creator>
  <dc:description/>
  <dc:language>ru-RU</dc:language>
  <cp:lastModifiedBy/>
  <dcterms:modified xsi:type="dcterms:W3CDTF">2026-04-14T12:57:10Z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